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eastAsia="黑体"/>
          <w:sz w:val="32"/>
          <w:szCs w:val="32"/>
        </w:rPr>
      </w:pPr>
      <w:bookmarkStart w:id="10" w:name="_GoBack"/>
      <w:bookmarkEnd w:id="10"/>
      <w:r>
        <w:rPr>
          <w:rFonts w:ascii="黑体"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3020060</wp:posOffset>
                </wp:positionV>
                <wp:extent cx="5615940" cy="0"/>
                <wp:effectExtent l="0" t="9525" r="3810" b="9525"/>
                <wp:wrapTopAndBottom/>
                <wp:docPr id="1" name="redLine"/>
                <wp:cNvGraphicFramePr/>
                <a:graphic xmlns:a="http://schemas.openxmlformats.org/drawingml/2006/main">
                  <a:graphicData uri="http://schemas.microsoft.com/office/word/2010/wordprocessingShape">
                    <wps:wsp>
                      <wps:cNvSpPr/>
                      <wps:spPr>
                        <a:xfrm>
                          <a:off x="0" y="0"/>
                          <a:ext cx="561594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redLine" o:spid="_x0000_s1026" o:spt="20" style="position:absolute;left:0pt;margin-left:1.45pt;margin-top:237.8pt;height:0pt;width:442.2pt;mso-wrap-distance-bottom:0pt;mso-wrap-distance-top:0pt;z-index:251659264;mso-width-relative:page;mso-height-relative:page;" filled="f" stroked="t" coordsize="21600,21600" o:gfxdata="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PVCk9kAAAAJAQAADwAA&#10;AAAAAAABACAAAAAiAAAAZHJzL2Rvd25yZXYueG1sUEsBAhQAFAAAAAgAh07iQMlsKCjcAQAA2wMA&#10;AA4AAAAAAAAAAQAgAAAAKAEAAGRycy9lMm9Eb2MueG1sUEsFBgAAAAAGAAYAWQEAAHYFAAAAAA==&#10;">
                <v:fill on="f" focussize="0,0"/>
                <v:stroke weight="1.5pt" color="#FF0000" joinstyle="round"/>
                <v:imagedata o:title=""/>
                <o:lock v:ext="edit" aspectratio="f"/>
                <w10:wrap type="topAndBottom"/>
              </v:line>
            </w:pict>
          </mc:Fallback>
        </mc:AlternateContent>
      </w:r>
      <w:r>
        <w:rPr>
          <w:rFonts w:ascii="仿宋_GB2312"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173990</wp:posOffset>
                </wp:positionH>
                <wp:positionV relativeFrom="paragraph">
                  <wp:posOffset>2644140</wp:posOffset>
                </wp:positionV>
                <wp:extent cx="5265420" cy="358140"/>
                <wp:effectExtent l="0" t="0" r="0" b="0"/>
                <wp:wrapTopAndBottom/>
                <wp:docPr id="9" name="Distributors"/>
                <wp:cNvGraphicFramePr/>
                <a:graphic xmlns:a="http://schemas.openxmlformats.org/drawingml/2006/main">
                  <a:graphicData uri="http://schemas.microsoft.com/office/word/2010/wordprocessingShape">
                    <wps:wsp>
                      <wps:cNvSpPr txBox="1"/>
                      <wps:spPr>
                        <a:xfrm>
                          <a:off x="0" y="0"/>
                          <a:ext cx="5265420" cy="358140"/>
                        </a:xfrm>
                        <a:prstGeom prst="rect">
                          <a:avLst/>
                        </a:prstGeom>
                        <a:solidFill>
                          <a:srgbClr val="FFFFFF">
                            <a:alpha val="0"/>
                          </a:srgbClr>
                        </a:solidFill>
                        <a:ln>
                          <a:noFill/>
                        </a:ln>
                      </wps:spPr>
                      <wps:txbx>
                        <w:txbxContent>
                          <w:p>
                            <w:pPr>
                              <w:jc w:val="center"/>
                              <w:rPr>
                                <w:rFonts w:ascii="仿宋_GB2312" w:eastAsia="仿宋_GB2312"/>
                              </w:rPr>
                            </w:pPr>
                            <w:bookmarkStart w:id="3" w:name="DocWord"/>
                            <w:r>
                              <w:rPr>
                                <w:rFonts w:hint="eastAsia" w:ascii="仿宋_GB2312" w:hAnsi="宋体" w:eastAsia="仿宋_GB2312"/>
                                <w:sz w:val="32"/>
                              </w:rPr>
                              <w:t>财务</w:t>
                            </w:r>
                            <w:bookmarkEnd w:id="3"/>
                            <w:r>
                              <w:rPr>
                                <w:rFonts w:hint="eastAsia" w:ascii="仿宋_GB2312" w:eastAsia="仿宋_GB2312"/>
                                <w:sz w:val="32"/>
                              </w:rPr>
                              <w:t>〔</w:t>
                            </w:r>
                            <w:bookmarkStart w:id="4" w:name="DocYear"/>
                            <w:r>
                              <w:rPr>
                                <w:rFonts w:ascii="仿宋_GB2312" w:hAnsi="宋体" w:eastAsia="仿宋_GB2312"/>
                                <w:sz w:val="32"/>
                              </w:rPr>
                              <w:t>2021</w:t>
                            </w:r>
                            <w:bookmarkEnd w:id="4"/>
                            <w:r>
                              <w:rPr>
                                <w:rFonts w:hint="eastAsia" w:ascii="仿宋_GB2312" w:eastAsia="仿宋_GB2312"/>
                                <w:sz w:val="32"/>
                              </w:rPr>
                              <w:t>〕</w:t>
                            </w:r>
                            <w:bookmarkStart w:id="5" w:name="DocNum"/>
                            <w:r>
                              <w:rPr>
                                <w:rFonts w:ascii="仿宋_GB2312" w:hAnsi="宋体" w:eastAsia="仿宋_GB2312"/>
                                <w:sz w:val="32"/>
                              </w:rPr>
                              <w:t>54</w:t>
                            </w:r>
                            <w:bookmarkEnd w:id="5"/>
                            <w:r>
                              <w:rPr>
                                <w:rFonts w:hint="eastAsia" w:ascii="仿宋_GB2312" w:eastAsia="仿宋_GB2312"/>
                                <w:sz w:val="32"/>
                              </w:rPr>
                              <w:t>号</w:t>
                            </w:r>
                          </w:p>
                          <w:p/>
                        </w:txbxContent>
                      </wps:txbx>
                      <wps:bodyPr lIns="0" tIns="0" rIns="0" bIns="0" upright="1"/>
                    </wps:wsp>
                  </a:graphicData>
                </a:graphic>
              </wp:anchor>
            </w:drawing>
          </mc:Choice>
          <mc:Fallback>
            <w:pict>
              <v:shape id="Distributors" o:spid="_x0000_s1026" o:spt="202" type="#_x0000_t202" style="position:absolute;left:0pt;margin-left:13.7pt;margin-top:208.2pt;height:28.2pt;width:414.6pt;mso-wrap-distance-bottom:0pt;mso-wrap-distance-top:0pt;z-index:251667456;mso-width-relative:page;mso-height-relative:page;" fillcolor="#FFFFFF" filled="t" stroked="f" coordsize="21600,21600" o:gfxdata="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nmd5i1gAAAAoBAAAPAAAAAAAAAAEAIAAAACIAAABkcnMv&#10;ZG93bnJldi54bWxQSwECFAAUAAAACACHTuJAMVKriMwBAAC5AwAADgAAAAAAAAABACAAAAAlAQAA&#10;ZHJzL2Uyb0RvYy54bWxQSwUGAAAAAAYABgBZAQAAYwUAAAAA&#10;">
                <v:fill on="t" opacity="0f" focussize="0,0"/>
                <v:stroke on="f"/>
                <v:imagedata o:title=""/>
                <o:lock v:ext="edit" aspectratio="f"/>
                <v:textbox inset="0mm,0mm,0mm,0mm">
                  <w:txbxContent>
                    <w:p>
                      <w:pPr>
                        <w:jc w:val="center"/>
                        <w:rPr>
                          <w:rFonts w:ascii="仿宋_GB2312" w:eastAsia="仿宋_GB2312"/>
                        </w:rPr>
                      </w:pPr>
                      <w:bookmarkStart w:id="3" w:name="DocWord"/>
                      <w:r>
                        <w:rPr>
                          <w:rFonts w:hint="eastAsia" w:ascii="仿宋_GB2312" w:hAnsi="宋体" w:eastAsia="仿宋_GB2312"/>
                          <w:sz w:val="32"/>
                        </w:rPr>
                        <w:t>财务</w:t>
                      </w:r>
                      <w:bookmarkEnd w:id="3"/>
                      <w:r>
                        <w:rPr>
                          <w:rFonts w:hint="eastAsia" w:ascii="仿宋_GB2312" w:eastAsia="仿宋_GB2312"/>
                          <w:sz w:val="32"/>
                        </w:rPr>
                        <w:t>〔</w:t>
                      </w:r>
                      <w:bookmarkStart w:id="4" w:name="DocYear"/>
                      <w:r>
                        <w:rPr>
                          <w:rFonts w:ascii="仿宋_GB2312" w:hAnsi="宋体" w:eastAsia="仿宋_GB2312"/>
                          <w:sz w:val="32"/>
                        </w:rPr>
                        <w:t>2021</w:t>
                      </w:r>
                      <w:bookmarkEnd w:id="4"/>
                      <w:r>
                        <w:rPr>
                          <w:rFonts w:hint="eastAsia" w:ascii="仿宋_GB2312" w:eastAsia="仿宋_GB2312"/>
                          <w:sz w:val="32"/>
                        </w:rPr>
                        <w:t>〕</w:t>
                      </w:r>
                      <w:bookmarkStart w:id="5" w:name="DocNum"/>
                      <w:r>
                        <w:rPr>
                          <w:rFonts w:ascii="仿宋_GB2312" w:hAnsi="宋体" w:eastAsia="仿宋_GB2312"/>
                          <w:sz w:val="32"/>
                        </w:rPr>
                        <w:t>54</w:t>
                      </w:r>
                      <w:bookmarkEnd w:id="5"/>
                      <w:r>
                        <w:rPr>
                          <w:rFonts w:hint="eastAsia" w:ascii="仿宋_GB2312" w:eastAsia="仿宋_GB2312"/>
                          <w:sz w:val="32"/>
                        </w:rPr>
                        <w:t>号</w:t>
                      </w:r>
                    </w:p>
                    <w:p/>
                  </w:txbxContent>
                </v:textbox>
                <w10:wrap type="topAndBottom"/>
              </v:shape>
            </w:pict>
          </mc:Fallback>
        </mc:AlternateContent>
      </w:r>
      <w:r>
        <w:rPr>
          <w:rFonts w:ascii="黑体" w:eastAsia="黑体"/>
          <w:sz w:val="32"/>
          <w:szCs w:val="32"/>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1180465</wp:posOffset>
                </wp:positionV>
                <wp:extent cx="5486400" cy="1146175"/>
                <wp:effectExtent l="0" t="0" r="0" b="0"/>
                <wp:wrapTopAndBottom/>
                <wp:docPr id="2" name="redTitleTextBox"/>
                <wp:cNvGraphicFramePr/>
                <a:graphic xmlns:a="http://schemas.openxmlformats.org/drawingml/2006/main">
                  <a:graphicData uri="http://schemas.microsoft.com/office/word/2010/wordprocessingShape">
                    <wps:wsp>
                      <wps:cNvSpPr txBox="1"/>
                      <wps:spPr>
                        <a:xfrm>
                          <a:off x="0" y="0"/>
                          <a:ext cx="5486400" cy="1146175"/>
                        </a:xfrm>
                        <a:prstGeom prst="rect">
                          <a:avLst/>
                        </a:prstGeom>
                        <a:solidFill>
                          <a:srgbClr val="FFFFFF">
                            <a:alpha val="0"/>
                          </a:srgbClr>
                        </a:solidFill>
                        <a:ln>
                          <a:noFill/>
                        </a:ln>
                      </wps:spPr>
                      <wps:txbx>
                        <w:txbxContent>
                          <w:p>
                            <w:pPr>
                              <w:jc w:val="center"/>
                              <w:rPr>
                                <w:rFonts w:ascii="方正小标宋简体" w:eastAsia="方正小标宋简体"/>
                                <w:color w:val="FF0000"/>
                                <w:w w:val="53"/>
                                <w:sz w:val="114"/>
                                <w:szCs w:val="114"/>
                              </w:rPr>
                            </w:pPr>
                            <w:r>
                              <w:rPr>
                                <w:rFonts w:hint="eastAsia" w:ascii="方正小标宋简体" w:eastAsia="方正小标宋简体"/>
                                <w:color w:val="FF0000"/>
                                <w:w w:val="53"/>
                                <w:sz w:val="114"/>
                                <w:szCs w:val="114"/>
                              </w:rPr>
                              <w:t>中国工程物理研究院财务部文件</w:t>
                            </w:r>
                          </w:p>
                        </w:txbxContent>
                      </wps:txbx>
                      <wps:bodyPr lIns="0" tIns="0" rIns="0" bIns="0" upright="1"/>
                    </wps:wsp>
                  </a:graphicData>
                </a:graphic>
              </wp:anchor>
            </w:drawing>
          </mc:Choice>
          <mc:Fallback>
            <w:pict>
              <v:shape id="redTitleTextBox" o:spid="_x0000_s1026" o:spt="202" type="#_x0000_t202" style="position:absolute;left:0pt;margin-left:6.5pt;margin-top:92.95pt;height:90.25pt;width:432pt;mso-wrap-distance-bottom:0pt;mso-wrap-distance-top:0pt;z-index:251660288;mso-width-relative:page;mso-height-relative:page;" fillcolor="#FFFFFF" filled="t" stroked="f" coordsize="21600,21600" o:gfxdata="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C2elj1wAAAAoBAAAPAAAAAAAAAAEAIAAAACIAAABk&#10;cnMvZG93bnJldi54bWxQSwECFAAUAAAACACHTuJALBrogs4BAAC9AwAADgAAAAAAAAABACAAAAAm&#10;AQAAZHJzL2Uyb0RvYy54bWxQSwUGAAAAAAYABgBZAQAAZgUAAAAA&#10;">
                <v:fill on="t" opacity="0f" focussize="0,0"/>
                <v:stroke on="f"/>
                <v:imagedata o:title=""/>
                <o:lock v:ext="edit" aspectratio="f"/>
                <v:textbox inset="0mm,0mm,0mm,0mm">
                  <w:txbxContent>
                    <w:p>
                      <w:pPr>
                        <w:jc w:val="center"/>
                        <w:rPr>
                          <w:rFonts w:ascii="方正小标宋简体" w:eastAsia="方正小标宋简体"/>
                          <w:color w:val="FF0000"/>
                          <w:w w:val="53"/>
                          <w:sz w:val="114"/>
                          <w:szCs w:val="114"/>
                        </w:rPr>
                      </w:pPr>
                      <w:r>
                        <w:rPr>
                          <w:rFonts w:hint="eastAsia" w:ascii="方正小标宋简体" w:eastAsia="方正小标宋简体"/>
                          <w:color w:val="FF0000"/>
                          <w:w w:val="53"/>
                          <w:sz w:val="114"/>
                          <w:szCs w:val="114"/>
                        </w:rPr>
                        <w:t>中国工程物理研究院财务部文件</w:t>
                      </w:r>
                    </w:p>
                  </w:txbxContent>
                </v:textbox>
                <w10:wrap type="topAndBottom"/>
              </v:shape>
            </w:pict>
          </mc:Fallback>
        </mc:AlternateContent>
      </w:r>
      <w:r>
        <w:rPr>
          <w:rFonts w:ascii="黑体" w:eastAsia="黑体"/>
          <w:sz w:val="32"/>
          <w:szCs w:val="32"/>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-196215</wp:posOffset>
                </wp:positionV>
                <wp:extent cx="1485900" cy="1289685"/>
                <wp:effectExtent l="0" t="0" r="0" b="0"/>
                <wp:wrapTopAndBottom/>
                <wp:docPr id="10" name="文本框 11"/>
                <wp:cNvGraphicFramePr/>
                <a:graphic xmlns:a="http://schemas.openxmlformats.org/drawingml/2006/main">
                  <a:graphicData uri="http://schemas.microsoft.com/office/word/2010/wordprocessingShape">
                    <wps:wsp>
                      <wps:cNvSpPr txBox="1"/>
                      <wps:spPr>
                        <a:xfrm>
                          <a:off x="0" y="0"/>
                          <a:ext cx="1485900" cy="1289685"/>
                        </a:xfrm>
                        <a:prstGeom prst="rect">
                          <a:avLst/>
                        </a:prstGeom>
                        <a:solidFill>
                          <a:srgbClr val="FFFFFF">
                            <a:alpha val="0"/>
                          </a:srgbClr>
                        </a:solidFill>
                        <a:ln>
                          <a:noFill/>
                        </a:ln>
                      </wps:spPr>
                      <wps:txbx>
                        <w:txbxContent>
                          <w:p>
                            <w:pPr>
                              <w:spacing w:line="560" w:lineRule="exact"/>
                              <w:rPr>
                                <w:rFonts w:ascii="黑体" w:eastAsia="黑体"/>
                                <w:sz w:val="32"/>
                                <w:szCs w:val="32"/>
                              </w:rPr>
                            </w:pPr>
                          </w:p>
                          <w:p>
                            <w:pPr>
                              <w:spacing w:line="560" w:lineRule="exact"/>
                              <w:rPr>
                                <w:rFonts w:ascii="黑体" w:eastAsia="黑体"/>
                                <w:sz w:val="32"/>
                                <w:szCs w:val="32"/>
                              </w:rPr>
                            </w:pPr>
                            <w:bookmarkStart w:id="6" w:name="Secrete"/>
                            <w:r>
                              <w:rPr>
                                <w:rFonts w:ascii="黑体" w:eastAsia="黑体"/>
                                <w:sz w:val="32"/>
                                <w:szCs w:val="32"/>
                              </w:rPr>
                              <w:t xml:space="preserve"> </w:t>
                            </w:r>
                            <w:bookmarkEnd w:id="6"/>
                            <w:r>
                              <w:rPr>
                                <w:rFonts w:hint="eastAsia" w:ascii="黑体" w:eastAsia="黑体"/>
                                <w:sz w:val="32"/>
                                <w:szCs w:val="32"/>
                              </w:rPr>
                              <w:t xml:space="preserve"> </w:t>
                            </w:r>
                          </w:p>
                          <w:p>
                            <w:pPr>
                              <w:spacing w:line="560" w:lineRule="exact"/>
                              <w:rPr>
                                <w:rFonts w:ascii="黑体" w:eastAsia="黑体"/>
                                <w:sz w:val="32"/>
                                <w:szCs w:val="32"/>
                              </w:rPr>
                            </w:pPr>
                            <w:bookmarkStart w:id="7" w:name="Urgency"/>
                            <w:r>
                              <w:rPr>
                                <w:rFonts w:ascii="黑体" w:eastAsia="黑体"/>
                                <w:sz w:val="32"/>
                                <w:szCs w:val="32"/>
                              </w:rPr>
                              <w:t xml:space="preserve"> </w:t>
                            </w:r>
                            <w:bookmarkEnd w:id="7"/>
                            <w:r>
                              <w:rPr>
                                <w:rFonts w:hint="eastAsia" w:ascii="黑体" w:eastAsia="黑体"/>
                                <w:sz w:val="32"/>
                                <w:szCs w:val="32"/>
                              </w:rPr>
                              <w:t xml:space="preserve"> </w:t>
                            </w:r>
                          </w:p>
                          <w:p/>
                        </w:txbxContent>
                      </wps:txbx>
                      <wps:bodyPr upright="1"/>
                    </wps:wsp>
                  </a:graphicData>
                </a:graphic>
              </wp:anchor>
            </w:drawing>
          </mc:Choice>
          <mc:Fallback>
            <w:pict>
              <v:shape id="文本框 11" o:spid="_x0000_s1026" o:spt="202" type="#_x0000_t202" style="position:absolute;left:0pt;margin-left:-9pt;margin-top:-15.45pt;height:101.55pt;width:117pt;mso-wrap-distance-bottom:0pt;mso-wrap-distance-top:0pt;z-index:251668480;mso-width-relative:page;mso-height-relative:page;" fillcolor="#FFFFFF" filled="t" stroked="f" coordsize="21600,21600" o:gfxdata="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6u5NgAAAALAQAADwAAAAAAAAABACAAAAAiAAAA&#10;ZHJzL2Rvd25yZXYueG1sUEsBAhQAFAAAAAgAh07iQOkEHjjOAQAAlwMAAA4AAAAAAAAAAQAgAAAA&#10;JwEAAGRycy9lMm9Eb2MueG1sUEsFBgAAAAAGAAYAWQEAAGcFAAAAAA==&#10;">
                <v:fill on="t" opacity="0f" focussize="0,0"/>
                <v:stroke on="f"/>
                <v:imagedata o:title=""/>
                <o:lock v:ext="edit" aspectratio="f"/>
                <v:textbox>
                  <w:txbxContent>
                    <w:p>
                      <w:pPr>
                        <w:spacing w:line="560" w:lineRule="exact"/>
                        <w:rPr>
                          <w:rFonts w:ascii="黑体" w:eastAsia="黑体"/>
                          <w:sz w:val="32"/>
                          <w:szCs w:val="32"/>
                        </w:rPr>
                      </w:pPr>
                    </w:p>
                    <w:p>
                      <w:pPr>
                        <w:spacing w:line="560" w:lineRule="exact"/>
                        <w:rPr>
                          <w:rFonts w:ascii="黑体" w:eastAsia="黑体"/>
                          <w:sz w:val="32"/>
                          <w:szCs w:val="32"/>
                        </w:rPr>
                      </w:pPr>
                      <w:bookmarkStart w:id="6" w:name="Secrete"/>
                      <w:r>
                        <w:rPr>
                          <w:rFonts w:ascii="黑体" w:eastAsia="黑体"/>
                          <w:sz w:val="32"/>
                          <w:szCs w:val="32"/>
                        </w:rPr>
                        <w:t xml:space="preserve"> </w:t>
                      </w:r>
                      <w:bookmarkEnd w:id="6"/>
                      <w:r>
                        <w:rPr>
                          <w:rFonts w:hint="eastAsia" w:ascii="黑体" w:eastAsia="黑体"/>
                          <w:sz w:val="32"/>
                          <w:szCs w:val="32"/>
                        </w:rPr>
                        <w:t xml:space="preserve"> </w:t>
                      </w:r>
                    </w:p>
                    <w:p>
                      <w:pPr>
                        <w:spacing w:line="560" w:lineRule="exact"/>
                        <w:rPr>
                          <w:rFonts w:ascii="黑体" w:eastAsia="黑体"/>
                          <w:sz w:val="32"/>
                          <w:szCs w:val="32"/>
                        </w:rPr>
                      </w:pPr>
                      <w:bookmarkStart w:id="7" w:name="Urgency"/>
                      <w:r>
                        <w:rPr>
                          <w:rFonts w:ascii="黑体" w:eastAsia="黑体"/>
                          <w:sz w:val="32"/>
                          <w:szCs w:val="32"/>
                        </w:rPr>
                        <w:t xml:space="preserve"> </w:t>
                      </w:r>
                      <w:bookmarkEnd w:id="7"/>
                      <w:r>
                        <w:rPr>
                          <w:rFonts w:hint="eastAsia" w:ascii="黑体" w:eastAsia="黑体"/>
                          <w:sz w:val="32"/>
                          <w:szCs w:val="32"/>
                        </w:rPr>
                        <w:t xml:space="preserve"> </w:t>
                      </w:r>
                    </w:p>
                    <w:p/>
                  </w:txbxContent>
                </v:textbox>
                <w10:wrap type="topAndBottom"/>
              </v:shape>
            </w:pict>
          </mc:Fallback>
        </mc:AlternateContent>
      </w:r>
    </w:p>
    <w:p>
      <w:pPr>
        <w:spacing w:line="560" w:lineRule="exact"/>
        <w:jc w:val="center"/>
        <w:outlineLvl w:val="0"/>
        <w:rPr>
          <w:rFonts w:ascii="方正小标宋简体" w:eastAsia="方正小标宋简体"/>
          <w:sz w:val="44"/>
          <w:szCs w:val="44"/>
        </w:rPr>
      </w:pPr>
    </w:p>
    <w:p>
      <w:pPr>
        <w:spacing w:line="560" w:lineRule="exact"/>
        <w:jc w:val="center"/>
        <w:rPr>
          <w:rFonts w:ascii="方正小标宋简体" w:hAnsi="Calibri" w:eastAsia="方正小标宋简体" w:cs="Times New Roman"/>
          <w:sz w:val="44"/>
        </w:rPr>
      </w:pPr>
      <w:bookmarkStart w:id="0" w:name="securityLevel"/>
      <w:bookmarkEnd w:id="0"/>
      <w:bookmarkStart w:id="1" w:name="urgencyDegree"/>
      <w:bookmarkEnd w:id="1"/>
      <w:bookmarkStart w:id="2" w:name="Body"/>
      <w:bookmarkEnd w:id="2"/>
      <w:r>
        <w:rPr>
          <w:rFonts w:hint="eastAsia" w:ascii="方正小标宋简体" w:hAnsi="Calibri" w:eastAsia="方正小标宋简体" w:cs="Times New Roman"/>
          <w:sz w:val="44"/>
        </w:rPr>
        <w:t>关于公布2021年院经济鉴证类</w:t>
      </w:r>
    </w:p>
    <w:p>
      <w:pPr>
        <w:spacing w:line="560" w:lineRule="exact"/>
        <w:jc w:val="center"/>
        <w:rPr>
          <w:rFonts w:ascii="方正小标宋简体" w:hAnsi="Calibri" w:eastAsia="方正小标宋简体" w:cs="Times New Roman"/>
          <w:sz w:val="44"/>
        </w:rPr>
      </w:pPr>
      <w:r>
        <w:rPr>
          <w:rFonts w:hint="eastAsia" w:ascii="方正小标宋简体" w:hAnsi="Calibri" w:eastAsia="方正小标宋简体" w:cs="Times New Roman"/>
          <w:sz w:val="44"/>
        </w:rPr>
        <w:t>中介机构</w:t>
      </w:r>
      <w:r>
        <w:rPr>
          <w:rFonts w:hint="eastAsia" w:ascii="方正小标宋简体" w:hAnsi="Calibri" w:eastAsia="方正小标宋简体" w:cs="宋体"/>
          <w:sz w:val="44"/>
          <w:szCs w:val="44"/>
          <w:lang w:val="zh-CN"/>
        </w:rPr>
        <w:t>推荐库</w:t>
      </w:r>
      <w:r>
        <w:rPr>
          <w:rFonts w:hint="eastAsia" w:ascii="方正小标宋简体" w:hAnsi="Calibri" w:eastAsia="方正小标宋简体" w:cs="Times New Roman"/>
          <w:sz w:val="44"/>
        </w:rPr>
        <w:t>的通知</w:t>
      </w:r>
    </w:p>
    <w:p>
      <w:pPr>
        <w:autoSpaceDE w:val="0"/>
        <w:autoSpaceDN w:val="0"/>
        <w:adjustRightInd w:val="0"/>
        <w:spacing w:line="560" w:lineRule="exact"/>
        <w:ind w:firstLine="640" w:firstLineChars="200"/>
        <w:rPr>
          <w:rFonts w:ascii="仿宋_GB2312" w:hAnsi="Calibri" w:eastAsia="仿宋_GB2312" w:cs="宋体"/>
          <w:sz w:val="32"/>
          <w:szCs w:val="32"/>
          <w:lang w:val="zh-CN"/>
        </w:rPr>
      </w:pPr>
    </w:p>
    <w:p>
      <w:pPr>
        <w:autoSpaceDE w:val="0"/>
        <w:autoSpaceDN w:val="0"/>
        <w:adjustRightInd w:val="0"/>
        <w:spacing w:line="560" w:lineRule="exact"/>
        <w:rPr>
          <w:rFonts w:ascii="仿宋_GB2312" w:hAnsi="Calibri" w:eastAsia="仿宋_GB2312" w:cs="宋体"/>
          <w:sz w:val="32"/>
          <w:szCs w:val="32"/>
          <w:lang w:val="zh-CN"/>
        </w:rPr>
      </w:pPr>
      <w:r>
        <w:rPr>
          <w:rFonts w:hint="eastAsia" w:ascii="仿宋_GB2312" w:hAnsi="Calibri" w:eastAsia="仿宋_GB2312" w:cs="宋体"/>
          <w:sz w:val="32"/>
          <w:szCs w:val="32"/>
          <w:lang w:val="zh-CN"/>
        </w:rPr>
        <w:t>院属有关单位、院机关有关部门、院工会：</w:t>
      </w:r>
    </w:p>
    <w:p>
      <w:pPr>
        <w:autoSpaceDE w:val="0"/>
        <w:autoSpaceDN w:val="0"/>
        <w:adjustRightInd w:val="0"/>
        <w:spacing w:line="560" w:lineRule="exact"/>
        <w:ind w:firstLine="640" w:firstLineChars="200"/>
        <w:rPr>
          <w:rFonts w:ascii="仿宋_GB2312" w:hAnsi="Calibri" w:eastAsia="仿宋_GB2312" w:cs="宋体"/>
          <w:sz w:val="32"/>
          <w:szCs w:val="32"/>
          <w:lang w:val="zh-CN"/>
        </w:rPr>
      </w:pPr>
      <w:r>
        <w:rPr>
          <w:rFonts w:hint="eastAsia" w:ascii="仿宋_GB2312" w:hAnsi="Calibri" w:eastAsia="仿宋_GB2312" w:cs="宋体"/>
          <w:sz w:val="32"/>
          <w:szCs w:val="32"/>
          <w:lang w:val="zh-CN"/>
        </w:rPr>
        <w:t>按照《中国工程物理研究院委托经济鉴证类中介机构管理暂行办法》（财务〔2014〕8号）和《中国工程物理研究院委托经济鉴证类中介机构评价暂行实施细则》</w:t>
      </w:r>
      <w:r>
        <w:rPr>
          <w:rFonts w:hint="eastAsia" w:ascii="仿宋_GB2312" w:hAnsi="Calibri" w:eastAsia="仿宋_GB2312" w:cs="宋体"/>
          <w:spacing w:val="-2"/>
          <w:sz w:val="32"/>
          <w:szCs w:val="32"/>
          <w:lang w:val="zh-CN"/>
        </w:rPr>
        <w:t>（财审〔2016〕10号）的规定，经院审定，现将</w:t>
      </w:r>
      <w:r>
        <w:rPr>
          <w:rFonts w:hint="eastAsia" w:ascii="仿宋_GB2312" w:hAnsi="Calibri" w:eastAsia="仿宋_GB2312" w:cs="宋体"/>
          <w:sz w:val="32"/>
          <w:szCs w:val="32"/>
          <w:lang w:val="zh-CN"/>
        </w:rPr>
        <w:t>2021年院经济鉴证类中介机构推荐库予以公布。</w:t>
      </w:r>
    </w:p>
    <w:p>
      <w:pPr>
        <w:spacing w:line="560" w:lineRule="exact"/>
        <w:ind w:firstLine="640" w:firstLineChars="200"/>
        <w:rPr>
          <w:rFonts w:ascii="仿宋_GB2312" w:hAnsi="宋体" w:eastAsia="仿宋_GB2312" w:cs="Times New Roman"/>
          <w:spacing w:val="-6"/>
          <w:sz w:val="32"/>
        </w:rPr>
      </w:pPr>
      <w:r>
        <w:rPr>
          <w:rFonts w:hint="eastAsia" w:ascii="仿宋_GB2312" w:hAnsi="宋体" w:eastAsia="仿宋_GB2312" w:cs="Times New Roman"/>
          <w:sz w:val="32"/>
          <w:szCs w:val="32"/>
        </w:rPr>
        <w:t>2021</w:t>
      </w:r>
      <w:r>
        <w:rPr>
          <w:rFonts w:hint="eastAsia" w:ascii="仿宋_GB2312" w:hAnsi="Calibri" w:eastAsia="仿宋_GB2312" w:cs="宋体"/>
          <w:sz w:val="32"/>
          <w:szCs w:val="32"/>
          <w:lang w:val="zh-CN"/>
        </w:rPr>
        <w:t>年院经济鉴证类中介机构推荐库适用于各单位采购限额标准以下的审计、资产评估、工程造价咨询等服务事项。</w:t>
      </w:r>
      <w:r>
        <w:rPr>
          <w:rFonts w:hint="eastAsia" w:ascii="仿宋_GB2312" w:hAnsi="宋体" w:eastAsia="仿宋_GB2312" w:cs="Times New Roman"/>
          <w:sz w:val="32"/>
        </w:rPr>
        <w:t>各单位委托库内中介机构从事涉密业务咨询服务的，应按照国家和院的</w:t>
      </w:r>
      <w:r>
        <w:rPr>
          <w:rFonts w:hint="eastAsia" w:ascii="仿宋_GB2312" w:hAnsi="宋体" w:eastAsia="仿宋_GB2312" w:cs="Times New Roman"/>
          <w:spacing w:val="-6"/>
          <w:sz w:val="32"/>
        </w:rPr>
        <w:t>相关规定，选择符合国家保密条件的机构，并落实相关保密措施。</w:t>
      </w:r>
    </w:p>
    <w:p>
      <w:pPr>
        <w:autoSpaceDE w:val="0"/>
        <w:autoSpaceDN w:val="0"/>
        <w:adjustRightInd w:val="0"/>
        <w:spacing w:line="540" w:lineRule="exact"/>
        <w:ind w:firstLine="640" w:firstLineChars="200"/>
        <w:rPr>
          <w:rFonts w:ascii="黑体" w:hAnsi="Times New Roman" w:eastAsia="黑体" w:cs="宋体"/>
          <w:sz w:val="32"/>
          <w:szCs w:val="32"/>
          <w:lang w:val="zh-CN"/>
        </w:rPr>
      </w:pPr>
      <w:r>
        <w:rPr>
          <w:rFonts w:hint="eastAsia" w:ascii="黑体" w:hAnsi="Times New Roman" w:eastAsia="黑体" w:cs="宋体"/>
          <w:sz w:val="32"/>
          <w:szCs w:val="32"/>
          <w:lang w:val="zh-CN"/>
        </w:rPr>
        <w:t>一、会计师事务所39家（排名不分先后）</w:t>
      </w:r>
    </w:p>
    <w:tbl>
      <w:tblPr>
        <w:tblStyle w:val="9"/>
        <w:tblW w:w="9094" w:type="dxa"/>
        <w:jc w:val="center"/>
        <w:tblLayout w:type="autofit"/>
        <w:tblCellMar>
          <w:top w:w="0" w:type="dxa"/>
          <w:left w:w="108" w:type="dxa"/>
          <w:bottom w:w="0" w:type="dxa"/>
          <w:right w:w="108" w:type="dxa"/>
        </w:tblCellMar>
      </w:tblPr>
      <w:tblGrid>
        <w:gridCol w:w="653"/>
        <w:gridCol w:w="4596"/>
        <w:gridCol w:w="1200"/>
        <w:gridCol w:w="2645"/>
      </w:tblGrid>
      <w:tr>
        <w:tblPrEx>
          <w:tblCellMar>
            <w:top w:w="0" w:type="dxa"/>
            <w:left w:w="108" w:type="dxa"/>
            <w:bottom w:w="0" w:type="dxa"/>
            <w:right w:w="108" w:type="dxa"/>
          </w:tblCellMar>
        </w:tblPrEx>
        <w:trPr>
          <w:trHeight w:val="453" w:hRule="atLeast"/>
          <w:tblHeader/>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机构名称</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组织结构</w:t>
            </w:r>
          </w:p>
        </w:tc>
        <w:tc>
          <w:tcPr>
            <w:tcW w:w="264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联系人及联系电话</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信永中和会计师事务所（特殊普通合伙）</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（涉密证书有效期至2022年9月5日）</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成都分部</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陈彬：13881905181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18108191813</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立信会计师事务所（特殊普通合伙）</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（涉密证书有效期至2022年9月5日）</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上海主所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四川分所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上海朱颖：13917520300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成都肖菲：13601787785</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中天运会计师事务所（特殊普通合伙）四川分所</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（涉密证书有效期至2022年8月1日）</w:t>
            </w:r>
          </w:p>
        </w:tc>
        <w:tc>
          <w:tcPr>
            <w:tcW w:w="120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四川分所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钟彦：13308001525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028-86686480</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北京中天恒会计师事务所有限责任公司</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（涉密证书有效期至2022年7月31日）</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北京主所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朱琳：13910930686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010-88570139</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四川名扬正信会计师事务所有限公司</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（涉密证书有效期至2022年7月31日）</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杨超：18583613063</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028-86754090</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天职国际会计师事务所（特殊普通合伙）</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（涉密证书有效期至2022年7月31日）</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成都分所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鲁虹君：18428336994</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大华会计师事务所（特殊普通合伙）</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（涉密证书有效期至2022年7月10日）</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四川分所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张艳红：13671042509</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众华会计师事务所（特殊普通合伙）</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上海主所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四川分所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成都胡中山：13060093898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王玥：18519680833</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孟卓林：18600096316</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中兴财光华会计师事务所（特殊普通合伙）</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四川分所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北京夏俊：13507108319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四川杨旭荣：13194972572 </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河南新时代会计师事务所有限公司</w:t>
            </w:r>
          </w:p>
        </w:tc>
        <w:tc>
          <w:tcPr>
            <w:tcW w:w="120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河南主所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刘忠政：13603458847</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0371-65861239</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天健会计师事务所（特殊普通合伙）</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杭州主所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四川分所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李元良：15881199279</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四川汉和会计师事务所有限公司</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刘崇州：</w:t>
            </w:r>
            <w:r>
              <w:rPr>
                <w:rFonts w:ascii="宋体" w:hAnsi="宋体" w:eastAsia="宋体" w:cs="宋体"/>
                <w:kern w:val="0"/>
                <w:sz w:val="20"/>
                <w:szCs w:val="20"/>
              </w:rPr>
              <w:t>13778009777</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0816-2231133</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45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四川勤德旭川会计师事务所有限责任公司</w:t>
            </w:r>
          </w:p>
        </w:tc>
        <w:tc>
          <w:tcPr>
            <w:tcW w:w="120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卢文熔:13708116008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吴豪：13980122338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王中堂：13808119598</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45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四川同人会计师事务所有限责任公司</w:t>
            </w:r>
          </w:p>
        </w:tc>
        <w:tc>
          <w:tcPr>
            <w:tcW w:w="120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徐彬：13990189888 0816-2241735</w:t>
            </w:r>
          </w:p>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隆元平：18828092611</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四川永衡会计师事务所有限责任公司</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64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龙华：13980121160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杨永正：13908116815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0816-2233195</w:t>
            </w:r>
          </w:p>
        </w:tc>
      </w:tr>
      <w:tr>
        <w:tblPrEx>
          <w:tblCellMar>
            <w:top w:w="0" w:type="dxa"/>
            <w:left w:w="108" w:type="dxa"/>
            <w:bottom w:w="0" w:type="dxa"/>
            <w:right w:w="108" w:type="dxa"/>
          </w:tblCellMar>
        </w:tblPrEx>
        <w:trPr>
          <w:trHeight w:val="340"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四川蜀江会计师事务所有限责任公司</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江油主所</w:t>
            </w:r>
          </w:p>
        </w:tc>
        <w:tc>
          <w:tcPr>
            <w:tcW w:w="264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王国萍：13908114636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唐大智：13708112292</w:t>
            </w:r>
          </w:p>
        </w:tc>
      </w:tr>
      <w:tr>
        <w:tblPrEx>
          <w:tblCellMar>
            <w:top w:w="0" w:type="dxa"/>
            <w:left w:w="108" w:type="dxa"/>
            <w:bottom w:w="0" w:type="dxa"/>
            <w:right w:w="108" w:type="dxa"/>
          </w:tblCellMar>
        </w:tblPrEx>
        <w:trPr>
          <w:trHeight w:val="340"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45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四川中砝会计师事务所有限责任公司</w:t>
            </w:r>
          </w:p>
        </w:tc>
        <w:tc>
          <w:tcPr>
            <w:tcW w:w="120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谢执：13668252935</w:t>
            </w:r>
            <w:r>
              <w:rPr>
                <w:rFonts w:hint="eastAsia" w:ascii="宋体" w:hAnsi="宋体" w:eastAsia="宋体" w:cs="宋体"/>
                <w:kern w:val="0"/>
                <w:sz w:val="20"/>
                <w:szCs w:val="20"/>
              </w:rPr>
              <w:br w:type="page"/>
            </w:r>
          </w:p>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028-85120111-8699</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四川力久会计师事务所有限责任公司</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关华：13708124533</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罗艳：18981124233，</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0816-2247959（2247173）</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四川万禾润沣会计师事务所有限公司</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赵方勇：13881151234</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张慧：18011112010</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中汇会计师事务所（特殊普通合伙）</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杭州主所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成都分所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刘彬文：13330967668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028-86521155</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上海佳安会计师事务所有限公司</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上海主所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唐宝华:021-59529397   </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四川中天华正会计师事务所有限责任公司</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姚蓓：13980893977</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四川德维会计师事务所有限责任公司</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王迪迪：13111899819</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四川中天浩会计师事务所有限公司</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陈化冰：13508121648</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四川玉峰会计师事务所有限责任公司</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袁夏：18030998611</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四川维尔信会计师事务所有限责任公司</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黄东玉：13340905433</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四川国同会计师事务所有限责任公司</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龚雪：13699620001</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四川德文会计师事务所有限公司</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黎高群：18302830152</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许兵伦：13980014181</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四川瑞峰会计师事务所有限公司</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周晓春：13881199111</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四川博达会计师事务所有限责任公司</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绵阳分部</w:t>
            </w:r>
          </w:p>
        </w:tc>
        <w:tc>
          <w:tcPr>
            <w:tcW w:w="2645"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成都陈凤：18200293929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绵阳陈化冰：13508121648</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四川新智会计师事务所有限公司</w:t>
            </w:r>
          </w:p>
        </w:tc>
        <w:tc>
          <w:tcPr>
            <w:tcW w:w="120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吴梅：15982140351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唐勇江：13881751978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028-86250711</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四川兴良信会计师事务所有限责任公司</w:t>
            </w:r>
          </w:p>
        </w:tc>
        <w:tc>
          <w:tcPr>
            <w:tcW w:w="120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陶永珍：18980137502</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028-85443926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邱小林：13881862817</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459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四川曙光会计师事务所有限公司</w:t>
            </w:r>
          </w:p>
        </w:tc>
        <w:tc>
          <w:tcPr>
            <w:tcW w:w="120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64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雷正亮：13808013706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028-86745356</w:t>
            </w:r>
          </w:p>
        </w:tc>
      </w:tr>
      <w:tr>
        <w:tblPrEx>
          <w:tblCellMar>
            <w:top w:w="0" w:type="dxa"/>
            <w:left w:w="108" w:type="dxa"/>
            <w:bottom w:w="0" w:type="dxa"/>
            <w:right w:w="108" w:type="dxa"/>
          </w:tblCellMar>
        </w:tblPrEx>
        <w:trPr>
          <w:trHeight w:val="340" w:hRule="atLeast"/>
          <w:jc w:val="center"/>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四川中衡安信会计师事务所有限公司</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绵阳分所</w:t>
            </w:r>
          </w:p>
        </w:tc>
        <w:tc>
          <w:tcPr>
            <w:tcW w:w="264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唐兰：18981152541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0816-2228906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肖军：18980898009</w:t>
            </w:r>
          </w:p>
        </w:tc>
      </w:tr>
      <w:tr>
        <w:tblPrEx>
          <w:tblCellMar>
            <w:top w:w="0" w:type="dxa"/>
            <w:left w:w="108" w:type="dxa"/>
            <w:bottom w:w="0" w:type="dxa"/>
            <w:right w:w="108" w:type="dxa"/>
          </w:tblCellMar>
        </w:tblPrEx>
        <w:trPr>
          <w:trHeight w:val="340"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北京国富会计师事务所（特殊普通合伙）</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四川分所</w:t>
            </w:r>
          </w:p>
        </w:tc>
        <w:tc>
          <w:tcPr>
            <w:tcW w:w="264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张灿杰010-81921777</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13522060891</w:t>
            </w:r>
          </w:p>
        </w:tc>
      </w:tr>
      <w:tr>
        <w:tblPrEx>
          <w:tblCellMar>
            <w:top w:w="0" w:type="dxa"/>
            <w:left w:w="108" w:type="dxa"/>
            <w:bottom w:w="0" w:type="dxa"/>
            <w:right w:w="108" w:type="dxa"/>
          </w:tblCellMar>
        </w:tblPrEx>
        <w:trPr>
          <w:trHeight w:val="340"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4596"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中审众环会计师事务所（特殊普通合伙）</w:t>
            </w:r>
          </w:p>
          <w:p>
            <w:pPr>
              <w:spacing w:line="280" w:lineRule="exact"/>
              <w:rPr>
                <w:rFonts w:ascii="宋体" w:hAnsi="宋体" w:eastAsia="宋体" w:cs="宋体"/>
                <w:kern w:val="0"/>
                <w:sz w:val="20"/>
                <w:szCs w:val="20"/>
              </w:rPr>
            </w:pPr>
            <w:r>
              <w:rPr>
                <w:rFonts w:hint="eastAsia" w:ascii="宋体" w:hAnsi="宋体" w:eastAsia="宋体" w:cs="宋体"/>
                <w:kern w:val="0"/>
                <w:sz w:val="20"/>
                <w:szCs w:val="20"/>
              </w:rPr>
              <w:t>（涉密证书有效期至</w:t>
            </w:r>
            <w:r>
              <w:rPr>
                <w:rFonts w:ascii="宋体" w:hAnsi="宋体" w:eastAsia="宋体" w:cs="宋体"/>
                <w:kern w:val="0"/>
                <w:sz w:val="20"/>
                <w:szCs w:val="20"/>
              </w:rPr>
              <w:t>2022</w:t>
            </w:r>
            <w:r>
              <w:rPr>
                <w:rFonts w:hint="eastAsia" w:ascii="宋体" w:hAnsi="宋体" w:eastAsia="宋体" w:cs="宋体"/>
                <w:kern w:val="0"/>
                <w:sz w:val="20"/>
                <w:szCs w:val="20"/>
              </w:rPr>
              <w:t>年</w:t>
            </w:r>
            <w:r>
              <w:rPr>
                <w:rFonts w:ascii="宋体" w:hAnsi="宋体" w:eastAsia="宋体" w:cs="宋体"/>
                <w:kern w:val="0"/>
                <w:sz w:val="20"/>
                <w:szCs w:val="20"/>
              </w:rPr>
              <w:t>10</w:t>
            </w:r>
            <w:r>
              <w:rPr>
                <w:rFonts w:hint="eastAsia" w:ascii="宋体" w:hAnsi="宋体" w:eastAsia="宋体" w:cs="宋体"/>
                <w:kern w:val="0"/>
                <w:sz w:val="20"/>
                <w:szCs w:val="20"/>
              </w:rPr>
              <w:t>月</w:t>
            </w:r>
            <w:r>
              <w:rPr>
                <w:rFonts w:ascii="宋体" w:hAnsi="宋体" w:eastAsia="宋体" w:cs="宋体"/>
                <w:kern w:val="0"/>
                <w:sz w:val="20"/>
                <w:szCs w:val="20"/>
              </w:rPr>
              <w:t>28</w:t>
            </w:r>
            <w:r>
              <w:rPr>
                <w:rFonts w:hint="eastAsia" w:ascii="宋体" w:hAnsi="宋体" w:eastAsia="宋体" w:cs="宋体"/>
                <w:kern w:val="0"/>
                <w:sz w:val="20"/>
                <w:szCs w:val="20"/>
              </w:rPr>
              <w:t>）</w:t>
            </w:r>
          </w:p>
        </w:tc>
        <w:tc>
          <w:tcPr>
            <w:tcW w:w="1200"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武汉主所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北京分所</w:t>
            </w:r>
          </w:p>
        </w:tc>
        <w:tc>
          <w:tcPr>
            <w:tcW w:w="2645"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027-86781250（86791215）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北京分所：010-68179990、68179991</w:t>
            </w:r>
          </w:p>
        </w:tc>
      </w:tr>
      <w:tr>
        <w:tblPrEx>
          <w:tblCellMar>
            <w:top w:w="0" w:type="dxa"/>
            <w:left w:w="108" w:type="dxa"/>
            <w:bottom w:w="0" w:type="dxa"/>
            <w:right w:w="108" w:type="dxa"/>
          </w:tblCellMar>
        </w:tblPrEx>
        <w:trPr>
          <w:trHeight w:val="340"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4596"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中兴华会计师事务所（特殊普通合伙）</w:t>
            </w:r>
          </w:p>
        </w:tc>
        <w:tc>
          <w:tcPr>
            <w:tcW w:w="1200"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四川分所</w:t>
            </w:r>
          </w:p>
        </w:tc>
        <w:tc>
          <w:tcPr>
            <w:tcW w:w="2645"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胡延军13881938911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电话010-51423818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传真010-51423816</w:t>
            </w:r>
          </w:p>
        </w:tc>
      </w:tr>
      <w:tr>
        <w:tblPrEx>
          <w:tblCellMar>
            <w:top w:w="0" w:type="dxa"/>
            <w:left w:w="108" w:type="dxa"/>
            <w:bottom w:w="0" w:type="dxa"/>
            <w:right w:w="108" w:type="dxa"/>
          </w:tblCellMar>
        </w:tblPrEx>
        <w:trPr>
          <w:trHeight w:val="340"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4596"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四川嘉汇会计师事务所有限责任公司</w:t>
            </w:r>
          </w:p>
        </w:tc>
        <w:tc>
          <w:tcPr>
            <w:tcW w:w="1200"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成都主所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绵阳分部</w:t>
            </w:r>
          </w:p>
        </w:tc>
        <w:tc>
          <w:tcPr>
            <w:tcW w:w="2645"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梁航：18190010058</w:t>
            </w:r>
          </w:p>
        </w:tc>
      </w:tr>
      <w:tr>
        <w:tblPrEx>
          <w:tblCellMar>
            <w:top w:w="0" w:type="dxa"/>
            <w:left w:w="108" w:type="dxa"/>
            <w:bottom w:w="0" w:type="dxa"/>
            <w:right w:w="108" w:type="dxa"/>
          </w:tblCellMar>
        </w:tblPrEx>
        <w:trPr>
          <w:trHeight w:val="340" w:hRule="atLeast"/>
          <w:jc w:val="cent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4596"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成都三鑫海通联合会计师事务所（特殊普通合伙）</w:t>
            </w:r>
          </w:p>
        </w:tc>
        <w:tc>
          <w:tcPr>
            <w:tcW w:w="1200"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645"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徐武亮：18181766268</w:t>
            </w:r>
          </w:p>
        </w:tc>
      </w:tr>
    </w:tbl>
    <w:p>
      <w:pPr>
        <w:autoSpaceDE w:val="0"/>
        <w:autoSpaceDN w:val="0"/>
        <w:adjustRightInd w:val="0"/>
        <w:spacing w:line="540" w:lineRule="exact"/>
        <w:ind w:firstLine="640" w:firstLineChars="200"/>
        <w:rPr>
          <w:rFonts w:ascii="黑体" w:hAnsi="Times New Roman" w:eastAsia="黑体" w:cs="宋体"/>
          <w:sz w:val="32"/>
          <w:szCs w:val="32"/>
          <w:lang w:val="zh-CN"/>
        </w:rPr>
      </w:pPr>
      <w:r>
        <w:rPr>
          <w:rFonts w:hint="eastAsia" w:ascii="黑体" w:hAnsi="Times New Roman" w:eastAsia="黑体" w:cs="宋体"/>
          <w:sz w:val="32"/>
          <w:szCs w:val="32"/>
          <w:lang w:val="zh-CN"/>
        </w:rPr>
        <w:t>二、资产评估机构29家（排名不分先后）</w:t>
      </w:r>
    </w:p>
    <w:tbl>
      <w:tblPr>
        <w:tblStyle w:val="9"/>
        <w:tblpPr w:leftFromText="181" w:rightFromText="181" w:vertAnchor="text" w:horzAnchor="page" w:tblpXSpec="center" w:tblpY="114"/>
        <w:tblW w:w="9070" w:type="dxa"/>
        <w:tblInd w:w="0" w:type="dxa"/>
        <w:tblLayout w:type="autofit"/>
        <w:tblCellMar>
          <w:top w:w="0" w:type="dxa"/>
          <w:left w:w="108" w:type="dxa"/>
          <w:bottom w:w="0" w:type="dxa"/>
          <w:right w:w="108" w:type="dxa"/>
        </w:tblCellMar>
      </w:tblPr>
      <w:tblGrid>
        <w:gridCol w:w="653"/>
        <w:gridCol w:w="4417"/>
        <w:gridCol w:w="1449"/>
        <w:gridCol w:w="2551"/>
      </w:tblGrid>
      <w:tr>
        <w:tblPrEx>
          <w:tblCellMar>
            <w:top w:w="0" w:type="dxa"/>
            <w:left w:w="108" w:type="dxa"/>
            <w:bottom w:w="0" w:type="dxa"/>
            <w:right w:w="108" w:type="dxa"/>
          </w:tblCellMar>
        </w:tblPrEx>
        <w:trPr>
          <w:trHeight w:val="480" w:hRule="atLeast"/>
          <w:tblHeader/>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441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机构名称</w:t>
            </w:r>
          </w:p>
        </w:tc>
        <w:tc>
          <w:tcPr>
            <w:tcW w:w="144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组织结构</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联系人及联系电话</w:t>
            </w:r>
          </w:p>
        </w:tc>
      </w:tr>
      <w:tr>
        <w:tblPrEx>
          <w:tblCellMar>
            <w:top w:w="0" w:type="dxa"/>
            <w:left w:w="108" w:type="dxa"/>
            <w:bottom w:w="0" w:type="dxa"/>
            <w:right w:w="108" w:type="dxa"/>
          </w:tblCellMar>
        </w:tblPrEx>
        <w:trPr>
          <w:trHeight w:val="480"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北京中企华资产评估有限责任公司</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（涉密证书有效期至2022年7月31日）</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四川分公司</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于斌：13901046818</w:t>
            </w:r>
          </w:p>
        </w:tc>
      </w:tr>
      <w:tr>
        <w:tblPrEx>
          <w:tblCellMar>
            <w:top w:w="0" w:type="dxa"/>
            <w:left w:w="108" w:type="dxa"/>
            <w:bottom w:w="0" w:type="dxa"/>
            <w:right w:w="108" w:type="dxa"/>
          </w:tblCellMar>
        </w:tblPrEx>
        <w:trPr>
          <w:trHeight w:val="576"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中和资产评估有限公司</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（涉密证书有效期至2022年6月30日）</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何永宁：13011069460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010-58383720</w:t>
            </w:r>
          </w:p>
        </w:tc>
      </w:tr>
      <w:tr>
        <w:tblPrEx>
          <w:tblCellMar>
            <w:top w:w="0" w:type="dxa"/>
            <w:left w:w="108" w:type="dxa"/>
            <w:bottom w:w="0" w:type="dxa"/>
            <w:right w:w="108" w:type="dxa"/>
          </w:tblCellMar>
        </w:tblPrEx>
        <w:trPr>
          <w:trHeight w:val="576"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北京天健兴业资产评估有限公司</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（涉密证书有效期至2022年7月10日）</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李晓冰：13521861680</w:t>
            </w:r>
          </w:p>
        </w:tc>
      </w:tr>
      <w:tr>
        <w:tblPrEx>
          <w:tblCellMar>
            <w:top w:w="0" w:type="dxa"/>
            <w:left w:w="108" w:type="dxa"/>
            <w:bottom w:w="0" w:type="dxa"/>
            <w:right w:w="108" w:type="dxa"/>
          </w:tblCellMar>
        </w:tblPrEx>
        <w:trPr>
          <w:trHeight w:val="576"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中联资产评估集团有限公司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西南分公司</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方炳希:13709075666</w:t>
            </w:r>
          </w:p>
        </w:tc>
      </w:tr>
      <w:tr>
        <w:tblPrEx>
          <w:tblCellMar>
            <w:top w:w="0" w:type="dxa"/>
            <w:left w:w="108" w:type="dxa"/>
            <w:bottom w:w="0" w:type="dxa"/>
            <w:right w:w="108" w:type="dxa"/>
          </w:tblCellMar>
        </w:tblPrEx>
        <w:trPr>
          <w:trHeight w:val="480"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开元资产评估有限公司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四川分公司</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四川周勇：18628189376</w:t>
            </w:r>
          </w:p>
        </w:tc>
      </w:tr>
      <w:tr>
        <w:tblPrEx>
          <w:tblCellMar>
            <w:top w:w="0" w:type="dxa"/>
            <w:left w:w="108" w:type="dxa"/>
            <w:bottom w:w="0" w:type="dxa"/>
            <w:right w:w="108" w:type="dxa"/>
          </w:tblCellMar>
        </w:tblPrEx>
        <w:trPr>
          <w:trHeight w:val="480"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北京华亚正信资产评估有限公司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吴斐：13910121951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010-62106843</w:t>
            </w:r>
          </w:p>
        </w:tc>
      </w:tr>
      <w:tr>
        <w:tblPrEx>
          <w:tblCellMar>
            <w:top w:w="0" w:type="dxa"/>
            <w:left w:w="108" w:type="dxa"/>
            <w:bottom w:w="0" w:type="dxa"/>
            <w:right w:w="108" w:type="dxa"/>
          </w:tblCellMar>
        </w:tblPrEx>
        <w:trPr>
          <w:trHeight w:val="480"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四川永衡资产评估有限责任公司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吴治军：13350016960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杨永正：13908116815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0816-2233195</w:t>
            </w:r>
          </w:p>
        </w:tc>
      </w:tr>
      <w:tr>
        <w:tblPrEx>
          <w:tblCellMar>
            <w:top w:w="0" w:type="dxa"/>
            <w:left w:w="108" w:type="dxa"/>
            <w:bottom w:w="0" w:type="dxa"/>
            <w:right w:w="108" w:type="dxa"/>
          </w:tblCellMar>
        </w:tblPrEx>
        <w:trPr>
          <w:trHeight w:val="480"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成都原道资产评估事务所（普通合伙）</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李黎：13060000889，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陈娟：18040367125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0816-2247189</w:t>
            </w:r>
          </w:p>
        </w:tc>
      </w:tr>
      <w:tr>
        <w:tblPrEx>
          <w:tblCellMar>
            <w:top w:w="0" w:type="dxa"/>
            <w:left w:w="108" w:type="dxa"/>
            <w:bottom w:w="0" w:type="dxa"/>
            <w:right w:w="108" w:type="dxa"/>
          </w:tblCellMar>
        </w:tblPrEx>
        <w:trPr>
          <w:trHeight w:val="340"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四川中砝资产评估有限责任公司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徐红兵：028-85120111</w:t>
            </w:r>
          </w:p>
        </w:tc>
      </w:tr>
      <w:tr>
        <w:tblPrEx>
          <w:tblCellMar>
            <w:top w:w="0" w:type="dxa"/>
            <w:left w:w="108" w:type="dxa"/>
            <w:bottom w:w="0" w:type="dxa"/>
            <w:right w:w="108" w:type="dxa"/>
          </w:tblCellMar>
        </w:tblPrEx>
        <w:trPr>
          <w:trHeight w:val="720"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四川五岳联合资产评估有限责任公司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马在敏：18980126268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0816-2531106（2535340）</w:t>
            </w:r>
          </w:p>
        </w:tc>
      </w:tr>
      <w:tr>
        <w:tblPrEx>
          <w:tblCellMar>
            <w:top w:w="0" w:type="dxa"/>
            <w:left w:w="108" w:type="dxa"/>
            <w:bottom w:w="0" w:type="dxa"/>
            <w:right w:w="108" w:type="dxa"/>
          </w:tblCellMar>
        </w:tblPrEx>
        <w:trPr>
          <w:trHeight w:val="288"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绵阳勤德资产评估有限责任公司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吴豪：13980122338</w:t>
            </w:r>
          </w:p>
        </w:tc>
      </w:tr>
      <w:tr>
        <w:tblPrEx>
          <w:tblCellMar>
            <w:top w:w="0" w:type="dxa"/>
            <w:left w:w="108" w:type="dxa"/>
            <w:bottom w:w="0" w:type="dxa"/>
            <w:right w:w="108" w:type="dxa"/>
          </w:tblCellMar>
        </w:tblPrEx>
        <w:trPr>
          <w:trHeight w:val="480"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四川政通房地产土地资产评估有限公司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胡刚：13558671167</w:t>
            </w:r>
          </w:p>
        </w:tc>
      </w:tr>
      <w:tr>
        <w:tblPrEx>
          <w:tblCellMar>
            <w:top w:w="0" w:type="dxa"/>
            <w:left w:w="108" w:type="dxa"/>
            <w:bottom w:w="0" w:type="dxa"/>
            <w:right w:w="108" w:type="dxa"/>
          </w:tblCellMar>
        </w:tblPrEx>
        <w:trPr>
          <w:trHeight w:val="288"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四川广益房地产土地资产评估咨询有限公司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刘娟：18081244844</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唐洪林：13990111666</w:t>
            </w:r>
          </w:p>
        </w:tc>
      </w:tr>
      <w:tr>
        <w:tblPrEx>
          <w:tblCellMar>
            <w:top w:w="0" w:type="dxa"/>
            <w:left w:w="108" w:type="dxa"/>
            <w:bottom w:w="0" w:type="dxa"/>
            <w:right w:w="108" w:type="dxa"/>
          </w:tblCellMar>
        </w:tblPrEx>
        <w:trPr>
          <w:trHeight w:val="288"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北京仁达房地产土地资产评估有限公司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p>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成都分所</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吕鑫：13811379392</w:t>
            </w:r>
          </w:p>
        </w:tc>
      </w:tr>
      <w:tr>
        <w:tblPrEx>
          <w:tblCellMar>
            <w:top w:w="0" w:type="dxa"/>
            <w:left w:w="108" w:type="dxa"/>
            <w:bottom w:w="0" w:type="dxa"/>
            <w:right w:w="108" w:type="dxa"/>
          </w:tblCellMar>
        </w:tblPrEx>
        <w:trPr>
          <w:trHeight w:val="480"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四川中天资产评估有限公司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江油分部</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游斌：13980065459</w:t>
            </w:r>
          </w:p>
        </w:tc>
      </w:tr>
      <w:tr>
        <w:tblPrEx>
          <w:tblCellMar>
            <w:top w:w="0" w:type="dxa"/>
            <w:left w:w="108" w:type="dxa"/>
            <w:bottom w:w="0" w:type="dxa"/>
            <w:right w:w="108" w:type="dxa"/>
          </w:tblCellMar>
        </w:tblPrEx>
        <w:trPr>
          <w:trHeight w:val="480"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四川坤绅房地产土地评估有限公司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德阳主所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绵阳分部</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龚雪：13699620001</w:t>
            </w:r>
          </w:p>
        </w:tc>
      </w:tr>
      <w:tr>
        <w:tblPrEx>
          <w:tblCellMar>
            <w:top w:w="0" w:type="dxa"/>
            <w:left w:w="108" w:type="dxa"/>
            <w:bottom w:w="0" w:type="dxa"/>
            <w:right w:w="108" w:type="dxa"/>
          </w:tblCellMar>
        </w:tblPrEx>
        <w:trPr>
          <w:trHeight w:val="480"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四川大家房地产资产评估有限公司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魏世财：15308004678</w:t>
            </w:r>
          </w:p>
        </w:tc>
      </w:tr>
      <w:tr>
        <w:tblPrEx>
          <w:tblCellMar>
            <w:top w:w="0" w:type="dxa"/>
            <w:left w:w="108" w:type="dxa"/>
            <w:bottom w:w="0" w:type="dxa"/>
            <w:right w:w="108" w:type="dxa"/>
          </w:tblCellMar>
        </w:tblPrEx>
        <w:trPr>
          <w:trHeight w:val="480"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四川利均房地产土地资产评估有限公司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邱林：18781129038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0816-2236989</w:t>
            </w:r>
          </w:p>
        </w:tc>
      </w:tr>
      <w:tr>
        <w:tblPrEx>
          <w:tblCellMar>
            <w:top w:w="0" w:type="dxa"/>
            <w:left w:w="108" w:type="dxa"/>
            <w:bottom w:w="0" w:type="dxa"/>
            <w:right w:w="108" w:type="dxa"/>
          </w:tblCellMar>
        </w:tblPrEx>
        <w:trPr>
          <w:trHeight w:val="288"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天源资产评估有限公司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杭州主所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四川分公司</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林勇：18180819785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028-62736995</w:t>
            </w:r>
          </w:p>
        </w:tc>
      </w:tr>
      <w:tr>
        <w:tblPrEx>
          <w:tblCellMar>
            <w:top w:w="0" w:type="dxa"/>
            <w:left w:w="108" w:type="dxa"/>
            <w:bottom w:w="0" w:type="dxa"/>
            <w:right w:w="108" w:type="dxa"/>
          </w:tblCellMar>
        </w:tblPrEx>
        <w:trPr>
          <w:trHeight w:val="288"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四川立信房地产土地评估有限公司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李龙：18980126668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0816-2330087（2330065）</w:t>
            </w:r>
          </w:p>
        </w:tc>
      </w:tr>
      <w:tr>
        <w:tblPrEx>
          <w:tblCellMar>
            <w:top w:w="0" w:type="dxa"/>
            <w:left w:w="108" w:type="dxa"/>
            <w:bottom w:w="0" w:type="dxa"/>
            <w:right w:w="108" w:type="dxa"/>
          </w:tblCellMar>
        </w:tblPrEx>
        <w:trPr>
          <w:trHeight w:val="480" w:hRule="atLeast"/>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b/>
                <w:bCs/>
                <w:kern w:val="0"/>
                <w:sz w:val="20"/>
                <w:szCs w:val="20"/>
              </w:rPr>
              <w:t>序号</w:t>
            </w:r>
          </w:p>
        </w:tc>
        <w:tc>
          <w:tcPr>
            <w:tcW w:w="441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b/>
                <w:bCs/>
                <w:kern w:val="0"/>
                <w:sz w:val="20"/>
                <w:szCs w:val="20"/>
              </w:rPr>
              <w:t>机构名称</w:t>
            </w:r>
          </w:p>
        </w:tc>
        <w:tc>
          <w:tcPr>
            <w:tcW w:w="144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b/>
                <w:bCs/>
                <w:kern w:val="0"/>
                <w:sz w:val="20"/>
                <w:szCs w:val="20"/>
              </w:rPr>
              <w:t>组织结构</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b/>
                <w:bCs/>
                <w:kern w:val="0"/>
                <w:sz w:val="20"/>
                <w:szCs w:val="20"/>
              </w:rPr>
              <w:t>联系人及联系电话</w:t>
            </w:r>
          </w:p>
        </w:tc>
      </w:tr>
      <w:tr>
        <w:tblPrEx>
          <w:tblCellMar>
            <w:top w:w="0" w:type="dxa"/>
            <w:left w:w="108" w:type="dxa"/>
            <w:bottom w:w="0" w:type="dxa"/>
            <w:right w:w="108" w:type="dxa"/>
          </w:tblCellMar>
        </w:tblPrEx>
        <w:trPr>
          <w:trHeight w:val="480"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四川博大资产评估事务所有限责任公司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绵阳办事处</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成都陈凤：18200293929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绵阳陈化冰：13508121648</w:t>
            </w:r>
          </w:p>
        </w:tc>
      </w:tr>
      <w:tr>
        <w:tblPrEx>
          <w:tblCellMar>
            <w:top w:w="0" w:type="dxa"/>
            <w:left w:w="108" w:type="dxa"/>
            <w:bottom w:w="0" w:type="dxa"/>
            <w:right w:w="108" w:type="dxa"/>
          </w:tblCellMar>
        </w:tblPrEx>
        <w:trPr>
          <w:trHeight w:val="480"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四川新良信恒达资产评估有限责任公司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绵阳分公司</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顾代永  13320907868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028-85443926</w:t>
            </w:r>
          </w:p>
        </w:tc>
      </w:tr>
      <w:tr>
        <w:tblPrEx>
          <w:tblCellMar>
            <w:top w:w="0" w:type="dxa"/>
            <w:left w:w="108" w:type="dxa"/>
            <w:bottom w:w="0" w:type="dxa"/>
            <w:right w:w="108" w:type="dxa"/>
          </w:tblCellMar>
        </w:tblPrEx>
        <w:trPr>
          <w:trHeight w:val="480"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四川新智房地产土地资产评估有限公司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唐勇江：13881751978</w:t>
            </w:r>
          </w:p>
        </w:tc>
      </w:tr>
      <w:tr>
        <w:tblPrEx>
          <w:tblCellMar>
            <w:top w:w="0" w:type="dxa"/>
            <w:left w:w="108" w:type="dxa"/>
            <w:bottom w:w="0" w:type="dxa"/>
            <w:right w:w="108" w:type="dxa"/>
          </w:tblCellMar>
        </w:tblPrEx>
        <w:trPr>
          <w:trHeight w:val="480"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441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四川隆杰房地产土地资产评估有限公司</w:t>
            </w:r>
          </w:p>
        </w:tc>
        <w:tc>
          <w:tcPr>
            <w:tcW w:w="1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李新：13458068865</w:t>
            </w:r>
          </w:p>
        </w:tc>
      </w:tr>
      <w:tr>
        <w:tblPrEx>
          <w:tblCellMar>
            <w:top w:w="0" w:type="dxa"/>
            <w:left w:w="108" w:type="dxa"/>
            <w:bottom w:w="0" w:type="dxa"/>
            <w:right w:w="108" w:type="dxa"/>
          </w:tblCellMar>
        </w:tblPrEx>
        <w:trPr>
          <w:trHeight w:val="288" w:hRule="atLeast"/>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4417"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中天成房地产土地资产评估（四川）有限公司</w:t>
            </w: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51"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张丹丹18200376121</w:t>
            </w:r>
          </w:p>
        </w:tc>
      </w:tr>
      <w:tr>
        <w:tblPrEx>
          <w:tblCellMar>
            <w:top w:w="0" w:type="dxa"/>
            <w:left w:w="108" w:type="dxa"/>
            <w:bottom w:w="0" w:type="dxa"/>
            <w:right w:w="108" w:type="dxa"/>
          </w:tblCellMar>
        </w:tblPrEx>
        <w:trPr>
          <w:trHeight w:val="288" w:hRule="atLeast"/>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4417"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四川天成房地产土地资产评估咨询有限公司</w:t>
            </w: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绵阳分部</w:t>
            </w:r>
          </w:p>
        </w:tc>
        <w:tc>
          <w:tcPr>
            <w:tcW w:w="2551"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丁永洪：13980544999</w:t>
            </w:r>
          </w:p>
        </w:tc>
      </w:tr>
      <w:tr>
        <w:tblPrEx>
          <w:tblCellMar>
            <w:top w:w="0" w:type="dxa"/>
            <w:left w:w="108" w:type="dxa"/>
            <w:bottom w:w="0" w:type="dxa"/>
            <w:right w:w="108" w:type="dxa"/>
          </w:tblCellMar>
        </w:tblPrEx>
        <w:trPr>
          <w:trHeight w:val="288" w:hRule="atLeast"/>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4417"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中天成土地房地产资产评估（北京）有限公司</w:t>
            </w: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p>
        </w:tc>
        <w:tc>
          <w:tcPr>
            <w:tcW w:w="2551"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丁永锋：13810663637</w:t>
            </w:r>
          </w:p>
        </w:tc>
      </w:tr>
      <w:tr>
        <w:tblPrEx>
          <w:tblCellMar>
            <w:top w:w="0" w:type="dxa"/>
            <w:left w:w="108" w:type="dxa"/>
            <w:bottom w:w="0" w:type="dxa"/>
            <w:right w:w="108" w:type="dxa"/>
          </w:tblCellMar>
        </w:tblPrEx>
        <w:trPr>
          <w:trHeight w:val="288" w:hRule="atLeast"/>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4417"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四川斯特亚房地产土地资产评估有限公司</w:t>
            </w: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绵阳分部</w:t>
            </w:r>
          </w:p>
        </w:tc>
        <w:tc>
          <w:tcPr>
            <w:tcW w:w="2551"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梁航：18190010058</w:t>
            </w:r>
          </w:p>
        </w:tc>
      </w:tr>
      <w:tr>
        <w:tblPrEx>
          <w:tblCellMar>
            <w:top w:w="0" w:type="dxa"/>
            <w:left w:w="108" w:type="dxa"/>
            <w:bottom w:w="0" w:type="dxa"/>
            <w:right w:w="108" w:type="dxa"/>
          </w:tblCellMar>
        </w:tblPrEx>
        <w:trPr>
          <w:trHeight w:val="288" w:hRule="atLeast"/>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4417"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四川鼎泰联益房地产土地资产评估有限公司</w:t>
            </w: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51"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eastAsia="宋体" w:cs="宋体"/>
                <w:kern w:val="0"/>
                <w:sz w:val="20"/>
                <w:szCs w:val="20"/>
              </w:rPr>
            </w:pPr>
            <w:r>
              <w:rPr>
                <w:rFonts w:hint="eastAsia" w:ascii="宋体" w:hAnsi="宋体" w:eastAsia="宋体" w:cs="宋体"/>
                <w:kern w:val="0"/>
                <w:sz w:val="20"/>
                <w:szCs w:val="20"/>
              </w:rPr>
              <w:t>周敏：13558765111</w:t>
            </w:r>
          </w:p>
        </w:tc>
      </w:tr>
    </w:tbl>
    <w:p>
      <w:pPr>
        <w:autoSpaceDE w:val="0"/>
        <w:autoSpaceDN w:val="0"/>
        <w:adjustRightInd w:val="0"/>
        <w:spacing w:line="560" w:lineRule="exact"/>
        <w:ind w:firstLine="640" w:firstLineChars="200"/>
        <w:rPr>
          <w:rFonts w:ascii="黑体" w:hAnsi="Times New Roman" w:eastAsia="黑体" w:cs="宋体"/>
          <w:sz w:val="32"/>
          <w:szCs w:val="32"/>
          <w:lang w:val="zh-CN"/>
        </w:rPr>
      </w:pPr>
      <w:r>
        <w:rPr>
          <w:rFonts w:hint="eastAsia" w:ascii="黑体" w:hAnsi="Times New Roman" w:eastAsia="黑体" w:cs="宋体"/>
          <w:sz w:val="32"/>
          <w:szCs w:val="32"/>
          <w:lang w:val="zh-CN"/>
        </w:rPr>
        <w:t>三、工程造价咨询机构49家（排名不分先后）</w:t>
      </w:r>
    </w:p>
    <w:tbl>
      <w:tblPr>
        <w:tblStyle w:val="9"/>
        <w:tblW w:w="8943" w:type="dxa"/>
        <w:jc w:val="center"/>
        <w:tblLayout w:type="autofit"/>
        <w:tblCellMar>
          <w:top w:w="0" w:type="dxa"/>
          <w:left w:w="108" w:type="dxa"/>
          <w:bottom w:w="0" w:type="dxa"/>
          <w:right w:w="108" w:type="dxa"/>
        </w:tblCellMar>
      </w:tblPr>
      <w:tblGrid>
        <w:gridCol w:w="725"/>
        <w:gridCol w:w="4229"/>
        <w:gridCol w:w="1423"/>
        <w:gridCol w:w="2566"/>
      </w:tblGrid>
      <w:tr>
        <w:tblPrEx>
          <w:tblCellMar>
            <w:top w:w="0" w:type="dxa"/>
            <w:left w:w="108" w:type="dxa"/>
            <w:bottom w:w="0" w:type="dxa"/>
            <w:right w:w="108" w:type="dxa"/>
          </w:tblCellMar>
        </w:tblPrEx>
        <w:trPr>
          <w:trHeight w:val="459" w:hRule="atLeast"/>
          <w:tblHeader/>
          <w:jc w:val="center"/>
        </w:trPr>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422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机构名称</w:t>
            </w:r>
          </w:p>
        </w:tc>
        <w:tc>
          <w:tcPr>
            <w:tcW w:w="14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组织结构</w:t>
            </w:r>
          </w:p>
        </w:tc>
        <w:tc>
          <w:tcPr>
            <w:tcW w:w="256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联系人及联系电话</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信永中和工程管理有限公司</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（涉密证书有效期至2022年7月31日）</w:t>
            </w:r>
          </w:p>
        </w:tc>
        <w:tc>
          <w:tcPr>
            <w:tcW w:w="142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成都分公司</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蒋吉国: 028-62991888</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4229" w:type="dxa"/>
            <w:tcBorders>
              <w:top w:val="nil"/>
              <w:left w:val="nil"/>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sz w:val="20"/>
                <w:szCs w:val="20"/>
              </w:rPr>
            </w:pPr>
            <w:r>
              <w:rPr>
                <w:rFonts w:hint="eastAsia" w:ascii="宋体" w:hAnsi="宋体" w:eastAsia="宋体" w:cs="宋体"/>
                <w:kern w:val="0"/>
                <w:sz w:val="20"/>
                <w:szCs w:val="20"/>
              </w:rPr>
              <w:t>中科信工程造价咨询（北京）有限责任公司</w:t>
            </w:r>
          </w:p>
          <w:p>
            <w:pPr>
              <w:widowControl/>
              <w:spacing w:line="280" w:lineRule="exact"/>
              <w:rPr>
                <w:rFonts w:ascii="宋体" w:hAnsi="宋体" w:eastAsia="宋体" w:cs="宋体"/>
                <w:kern w:val="0"/>
                <w:sz w:val="20"/>
                <w:szCs w:val="20"/>
              </w:rPr>
            </w:pPr>
            <w:r>
              <w:rPr>
                <w:rFonts w:hint="eastAsia" w:ascii="宋体" w:hAnsi="宋体" w:eastAsia="宋体" w:cs="宋体"/>
                <w:kern w:val="0"/>
                <w:sz w:val="20"/>
                <w:szCs w:val="20"/>
              </w:rPr>
              <w:t>（涉密证书有效期至2022年7月31日）</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马越颖：010-88529171</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中兴铂码工程咨询有限公司</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（涉密证书有效期至2022年7月31日）</w:t>
            </w:r>
          </w:p>
        </w:tc>
        <w:tc>
          <w:tcPr>
            <w:tcW w:w="142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重庆子公司</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李泽林：010-51626862</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18600096398</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0"/>
                <w:szCs w:val="20"/>
              </w:rPr>
            </w:pPr>
            <w:r>
              <w:rPr>
                <w:rFonts w:hint="eastAsia" w:ascii="宋体" w:hAnsi="宋体" w:eastAsia="宋体" w:cs="宋体"/>
                <w:kern w:val="0"/>
                <w:sz w:val="20"/>
                <w:szCs w:val="20"/>
              </w:rPr>
              <w:t>成都晨越造价咨询有限公司</w:t>
            </w:r>
          </w:p>
          <w:p>
            <w:pPr>
              <w:widowControl/>
              <w:spacing w:line="280" w:lineRule="exact"/>
              <w:rPr>
                <w:rFonts w:ascii="宋体" w:hAnsi="宋体" w:eastAsia="宋体" w:cs="宋体"/>
                <w:kern w:val="0"/>
                <w:sz w:val="20"/>
                <w:szCs w:val="20"/>
              </w:rPr>
            </w:pPr>
            <w:r>
              <w:rPr>
                <w:rFonts w:hint="eastAsia" w:ascii="宋体" w:hAnsi="宋体" w:eastAsia="宋体" w:cs="宋体"/>
                <w:kern w:val="0"/>
                <w:sz w:val="20"/>
                <w:szCs w:val="20"/>
              </w:rPr>
              <w:t>（涉密证书有效期至2022年9月5日）</w:t>
            </w:r>
          </w:p>
        </w:tc>
        <w:tc>
          <w:tcPr>
            <w:tcW w:w="142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郑毅：13980550933</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0"/>
                <w:szCs w:val="20"/>
              </w:rPr>
            </w:pPr>
            <w:r>
              <w:rPr>
                <w:rFonts w:hint="eastAsia" w:ascii="宋体" w:hAnsi="宋体" w:eastAsia="宋体" w:cs="宋体"/>
                <w:kern w:val="0"/>
                <w:sz w:val="20"/>
                <w:szCs w:val="20"/>
              </w:rPr>
              <w:t>四川省名扬建设工程管理有限公司</w:t>
            </w:r>
          </w:p>
          <w:p>
            <w:pPr>
              <w:widowControl/>
              <w:spacing w:line="280" w:lineRule="exact"/>
              <w:rPr>
                <w:rFonts w:ascii="宋体" w:hAnsi="宋体" w:eastAsia="宋体" w:cs="宋体"/>
                <w:kern w:val="0"/>
                <w:sz w:val="20"/>
                <w:szCs w:val="20"/>
              </w:rPr>
            </w:pPr>
            <w:r>
              <w:rPr>
                <w:rFonts w:hint="eastAsia" w:ascii="宋体" w:hAnsi="宋体" w:eastAsia="宋体" w:cs="宋体"/>
                <w:kern w:val="0"/>
                <w:sz w:val="20"/>
                <w:szCs w:val="20"/>
              </w:rPr>
              <w:t>（涉密证书有效期至2022年7月31日）</w:t>
            </w:r>
          </w:p>
        </w:tc>
        <w:tc>
          <w:tcPr>
            <w:tcW w:w="142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张金环：13880750134</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422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四川精正建设管理咨询有限公司</w:t>
            </w:r>
          </w:p>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（涉密证书有效期至2022年7月31日）</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成都主所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文堃13990128809</w:t>
            </w:r>
          </w:p>
          <w:p>
            <w:pPr>
              <w:widowControl/>
              <w:spacing w:line="26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成都：028-86917722</w:t>
            </w:r>
          </w:p>
          <w:p>
            <w:pPr>
              <w:widowControl/>
              <w:spacing w:line="26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绵阳：0816-2225088</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中恒德佳工程咨询有限公司</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（涉密证书有效期至2022年7月10日）</w:t>
            </w:r>
          </w:p>
        </w:tc>
        <w:tc>
          <w:tcPr>
            <w:tcW w:w="142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绵阳分公司</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胡丽群：13808187829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曾仲林：13808187795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绵阳郭慧：</w:t>
            </w:r>
            <w:r>
              <w:rPr>
                <w:rFonts w:ascii="宋体" w:hAnsi="宋体" w:eastAsia="宋体" w:cs="宋体"/>
                <w:kern w:val="0"/>
                <w:sz w:val="20"/>
                <w:szCs w:val="20"/>
              </w:rPr>
              <w:t>13880208821</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华信众恒工程项目咨询有限公司</w:t>
            </w:r>
          </w:p>
          <w:p>
            <w:pPr>
              <w:widowControl/>
              <w:spacing w:line="280" w:lineRule="exact"/>
              <w:rPr>
                <w:rFonts w:ascii="宋体" w:hAnsi="宋体" w:eastAsia="宋体" w:cs="宋体"/>
                <w:kern w:val="0"/>
                <w:sz w:val="20"/>
                <w:szCs w:val="20"/>
              </w:rPr>
            </w:pPr>
            <w:r>
              <w:rPr>
                <w:rFonts w:hint="eastAsia" w:ascii="宋体" w:hAnsi="宋体" w:eastAsia="宋体" w:cs="宋体"/>
                <w:color w:val="000000"/>
                <w:kern w:val="0"/>
                <w:sz w:val="20"/>
                <w:szCs w:val="20"/>
              </w:rPr>
              <w:t>（涉密证书有效期至2022年7月10日）</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阳建秋：13808007982</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韩雪：13880478291</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0"/>
                <w:szCs w:val="20"/>
              </w:rPr>
            </w:pPr>
            <w:r>
              <w:rPr>
                <w:rFonts w:hint="eastAsia" w:ascii="宋体" w:hAnsi="宋体" w:eastAsia="宋体" w:cs="宋体"/>
                <w:kern w:val="0"/>
                <w:sz w:val="20"/>
                <w:szCs w:val="20"/>
              </w:rPr>
              <w:t>北京华建信合管理咨询有限公司</w:t>
            </w:r>
          </w:p>
          <w:p>
            <w:pPr>
              <w:widowControl/>
              <w:spacing w:line="280" w:lineRule="exact"/>
              <w:rPr>
                <w:rFonts w:ascii="宋体" w:hAnsi="宋体" w:eastAsia="宋体" w:cs="宋体"/>
                <w:kern w:val="0"/>
                <w:sz w:val="20"/>
                <w:szCs w:val="20"/>
              </w:rPr>
            </w:pPr>
            <w:r>
              <w:rPr>
                <w:rFonts w:hint="eastAsia" w:ascii="宋体" w:hAnsi="宋体" w:eastAsia="宋体" w:cs="宋体"/>
                <w:kern w:val="0"/>
                <w:sz w:val="20"/>
                <w:szCs w:val="20"/>
              </w:rPr>
              <w:t>（涉密证书有效期至2022年3月1日）</w:t>
            </w:r>
          </w:p>
        </w:tc>
        <w:tc>
          <w:tcPr>
            <w:tcW w:w="142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刘福章：15652464719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何兴卫：18678689700</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建银工程咨询有限责任公司</w:t>
            </w:r>
          </w:p>
          <w:p>
            <w:pPr>
              <w:widowControl/>
              <w:spacing w:line="280" w:lineRule="exact"/>
              <w:rPr>
                <w:rFonts w:ascii="宋体" w:hAnsi="宋体" w:eastAsia="宋体" w:cs="宋体"/>
                <w:kern w:val="0"/>
                <w:sz w:val="20"/>
                <w:szCs w:val="20"/>
              </w:rPr>
            </w:pPr>
            <w:r>
              <w:rPr>
                <w:rFonts w:hint="eastAsia" w:ascii="宋体" w:hAnsi="宋体" w:eastAsia="宋体" w:cs="宋体"/>
                <w:kern w:val="0"/>
                <w:sz w:val="20"/>
                <w:szCs w:val="20"/>
              </w:rPr>
              <w:t>（涉密证书有效期至2022年10月28日）</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四川分公司</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陈晓刚:18615786699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028-86767013</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中竞发工程管理咨询有限公司</w:t>
            </w:r>
          </w:p>
        </w:tc>
        <w:tc>
          <w:tcPr>
            <w:tcW w:w="142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罗成才13911671239</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电话：010-62105079</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010-62105106</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b/>
                <w:bCs/>
                <w:kern w:val="0"/>
                <w:sz w:val="20"/>
                <w:szCs w:val="20"/>
              </w:rPr>
              <w:t>序号</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b/>
                <w:bCs/>
                <w:kern w:val="0"/>
                <w:sz w:val="20"/>
                <w:szCs w:val="20"/>
              </w:rPr>
              <w:t>机构名称</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b/>
                <w:bCs/>
                <w:kern w:val="0"/>
                <w:sz w:val="20"/>
                <w:szCs w:val="20"/>
              </w:rPr>
              <w:t>组织结构</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b/>
                <w:bCs/>
                <w:kern w:val="0"/>
                <w:sz w:val="20"/>
                <w:szCs w:val="20"/>
              </w:rPr>
              <w:t>联系人及联系电话</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422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0"/>
                <w:szCs w:val="20"/>
              </w:rPr>
            </w:pPr>
            <w:r>
              <w:rPr>
                <w:rFonts w:hint="eastAsia" w:ascii="宋体" w:hAnsi="宋体" w:eastAsia="宋体" w:cs="宋体"/>
                <w:kern w:val="0"/>
                <w:sz w:val="20"/>
                <w:szCs w:val="20"/>
              </w:rPr>
              <w:t>北方工程设计研究院有限公司</w:t>
            </w:r>
          </w:p>
        </w:tc>
        <w:tc>
          <w:tcPr>
            <w:tcW w:w="14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石家庄主所</w:t>
            </w:r>
          </w:p>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重庆分院</w:t>
            </w:r>
          </w:p>
        </w:tc>
        <w:tc>
          <w:tcPr>
            <w:tcW w:w="256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齐殿发：18323826857</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422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0"/>
                <w:szCs w:val="20"/>
              </w:rPr>
            </w:pPr>
            <w:r>
              <w:rPr>
                <w:rFonts w:hint="eastAsia" w:ascii="宋体" w:hAnsi="宋体" w:eastAsia="宋体" w:cs="宋体"/>
                <w:kern w:val="0"/>
                <w:sz w:val="20"/>
                <w:szCs w:val="20"/>
              </w:rPr>
              <w:t>中核第四研究设计工程有限公司</w:t>
            </w:r>
          </w:p>
        </w:tc>
        <w:tc>
          <w:tcPr>
            <w:tcW w:w="14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石家庄主所</w:t>
            </w:r>
          </w:p>
        </w:tc>
        <w:tc>
          <w:tcPr>
            <w:tcW w:w="256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左金会：18931146892</w:t>
            </w:r>
          </w:p>
        </w:tc>
      </w:tr>
      <w:tr>
        <w:tblPrEx>
          <w:tblCellMar>
            <w:top w:w="0" w:type="dxa"/>
            <w:left w:w="108" w:type="dxa"/>
            <w:bottom w:w="0" w:type="dxa"/>
            <w:right w:w="108" w:type="dxa"/>
          </w:tblCellMar>
        </w:tblPrEx>
        <w:trPr>
          <w:trHeight w:val="397" w:hRule="atLeast"/>
          <w:tblHeader/>
          <w:jc w:val="center"/>
        </w:trPr>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4229"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eastAsia="宋体" w:cs="宋体"/>
                <w:kern w:val="0"/>
                <w:sz w:val="20"/>
                <w:szCs w:val="20"/>
              </w:rPr>
            </w:pPr>
            <w:r>
              <w:rPr>
                <w:rFonts w:hint="eastAsia" w:ascii="宋体" w:hAnsi="宋体" w:eastAsia="宋体" w:cs="宋体"/>
                <w:kern w:val="0"/>
                <w:sz w:val="20"/>
                <w:szCs w:val="20"/>
              </w:rPr>
              <w:t>华审（北京）工程造价咨询有限公司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绵阳分公司</w:t>
            </w:r>
          </w:p>
        </w:tc>
        <w:tc>
          <w:tcPr>
            <w:tcW w:w="2566"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高佳：13778117531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张柯杨：13696288337</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0816-2315188</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中联国际工程管理有限公司</w:t>
            </w:r>
          </w:p>
        </w:tc>
        <w:tc>
          <w:tcPr>
            <w:tcW w:w="142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四川分公司</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郑冰：13708037856</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028-85539791</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北京求实工程管理有限公司</w:t>
            </w:r>
          </w:p>
        </w:tc>
        <w:tc>
          <w:tcPr>
            <w:tcW w:w="142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成都分所</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黄杨：13981839081</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0"/>
                <w:szCs w:val="20"/>
              </w:rPr>
            </w:pPr>
            <w:r>
              <w:rPr>
                <w:rFonts w:hint="eastAsia" w:ascii="宋体" w:hAnsi="宋体" w:eastAsia="宋体" w:cs="宋体"/>
                <w:kern w:val="0"/>
                <w:sz w:val="20"/>
                <w:szCs w:val="20"/>
              </w:rPr>
              <w:t>新华招标有限公司</w:t>
            </w:r>
          </w:p>
        </w:tc>
        <w:tc>
          <w:tcPr>
            <w:tcW w:w="142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成都分所</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张超：13522403000</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四川安必信工程造价事务所有限责任公司</w:t>
            </w:r>
          </w:p>
        </w:tc>
        <w:tc>
          <w:tcPr>
            <w:tcW w:w="142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绵阳分所</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何文：13608111188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0816-2221122（2261888）</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0"/>
                <w:szCs w:val="20"/>
              </w:rPr>
            </w:pPr>
            <w:r>
              <w:rPr>
                <w:rFonts w:hint="eastAsia" w:ascii="宋体" w:hAnsi="宋体" w:eastAsia="宋体" w:cs="宋体"/>
                <w:kern w:val="0"/>
                <w:sz w:val="20"/>
                <w:szCs w:val="20"/>
              </w:rPr>
              <w:t>中天新合建设咨询有限公司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侯怀虎：18081258867</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唐文：13890192882</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4229"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eastAsia="宋体" w:cs="宋体"/>
                <w:kern w:val="0"/>
                <w:sz w:val="20"/>
                <w:szCs w:val="20"/>
              </w:rPr>
            </w:pPr>
            <w:r>
              <w:rPr>
                <w:rFonts w:hint="eastAsia" w:ascii="宋体" w:hAnsi="宋体" w:eastAsia="宋体" w:cs="宋体"/>
                <w:kern w:val="0"/>
                <w:sz w:val="20"/>
                <w:szCs w:val="20"/>
              </w:rPr>
              <w:t>上海东方投资监理有限公司</w:t>
            </w:r>
          </w:p>
        </w:tc>
        <w:tc>
          <w:tcPr>
            <w:tcW w:w="142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上海主所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李月华:18939707859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021-62667333</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4229"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eastAsia="宋体" w:cs="宋体"/>
                <w:kern w:val="0"/>
                <w:sz w:val="20"/>
                <w:szCs w:val="20"/>
              </w:rPr>
            </w:pPr>
            <w:r>
              <w:rPr>
                <w:rFonts w:hint="eastAsia" w:ascii="宋体" w:hAnsi="宋体" w:eastAsia="宋体" w:cs="宋体"/>
                <w:kern w:val="0"/>
                <w:sz w:val="20"/>
                <w:szCs w:val="20"/>
              </w:rPr>
              <w:t>绵阳久信工程造价咨询有限公司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袁兴川：13096239370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王新：13308116159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0816-2310001</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4229"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eastAsia="宋体" w:cs="宋体"/>
                <w:kern w:val="0"/>
                <w:sz w:val="20"/>
                <w:szCs w:val="20"/>
              </w:rPr>
            </w:pPr>
            <w:r>
              <w:rPr>
                <w:rFonts w:hint="eastAsia" w:ascii="宋体" w:hAnsi="宋体" w:eastAsia="宋体" w:cs="宋体"/>
                <w:kern w:val="0"/>
                <w:sz w:val="20"/>
                <w:szCs w:val="20"/>
              </w:rPr>
              <w:t>四川德文天鑫工程项目管理有限公司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易文正：13458678288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李新燕: 15882079878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028-85914786</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4229"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eastAsia="宋体" w:cs="宋体"/>
                <w:kern w:val="0"/>
                <w:sz w:val="20"/>
                <w:szCs w:val="20"/>
              </w:rPr>
            </w:pPr>
            <w:r>
              <w:rPr>
                <w:rFonts w:hint="eastAsia" w:ascii="宋体" w:hAnsi="宋体" w:eastAsia="宋体" w:cs="宋体"/>
                <w:kern w:val="0"/>
                <w:sz w:val="20"/>
                <w:szCs w:val="20"/>
              </w:rPr>
              <w:t>四川博大时代建设项目管理有限责任公司</w:t>
            </w:r>
          </w:p>
        </w:tc>
        <w:tc>
          <w:tcPr>
            <w:tcW w:w="142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绵阳分部</w:t>
            </w:r>
          </w:p>
        </w:tc>
        <w:tc>
          <w:tcPr>
            <w:tcW w:w="2566"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成都陈凤：18200293929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绵阳陈化冰：13508121648</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4229" w:type="dxa"/>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上海同济工程咨询有限公司</w:t>
            </w:r>
          </w:p>
        </w:tc>
        <w:tc>
          <w:tcPr>
            <w:tcW w:w="142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上海主所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杨卫东:021-33626700</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4229"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eastAsia="宋体" w:cs="宋体"/>
                <w:kern w:val="0"/>
                <w:sz w:val="20"/>
                <w:szCs w:val="20"/>
              </w:rPr>
            </w:pPr>
            <w:r>
              <w:rPr>
                <w:rFonts w:hint="eastAsia" w:ascii="宋体" w:hAnsi="宋体" w:eastAsia="宋体" w:cs="宋体"/>
                <w:kern w:val="0"/>
                <w:sz w:val="20"/>
                <w:szCs w:val="20"/>
              </w:rPr>
              <w:t>成都励精工程项目管理有限公司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姚淇:028-83274958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18281520992</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4229"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eastAsia="宋体" w:cs="宋体"/>
                <w:kern w:val="0"/>
                <w:sz w:val="20"/>
                <w:szCs w:val="20"/>
              </w:rPr>
            </w:pPr>
            <w:r>
              <w:rPr>
                <w:rFonts w:hint="eastAsia" w:ascii="宋体" w:hAnsi="宋体" w:eastAsia="宋体" w:cs="宋体"/>
                <w:kern w:val="0"/>
                <w:sz w:val="20"/>
                <w:szCs w:val="20"/>
              </w:rPr>
              <w:t>四川佳明工程项目管理有限公司</w:t>
            </w:r>
          </w:p>
        </w:tc>
        <w:tc>
          <w:tcPr>
            <w:tcW w:w="142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傅坤:028-87776298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18148413681</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4229"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绵阳正信工程造价咨询有限公司</w:t>
            </w:r>
          </w:p>
        </w:tc>
        <w:tc>
          <w:tcPr>
            <w:tcW w:w="142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56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林红:15984403007</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何莉:13990108608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0816-2342560</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422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四川鑫宇工程项目管理有限公司</w:t>
            </w:r>
          </w:p>
        </w:tc>
        <w:tc>
          <w:tcPr>
            <w:tcW w:w="142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王知录:13518311867</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422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四川省卓正工程咨询有限公司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李娜娜:17740901996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廖雪:0816-2233050</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422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四川兴良信造价咨询招标代理有限责任公司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绵阳分公司</w:t>
            </w:r>
          </w:p>
        </w:tc>
        <w:tc>
          <w:tcPr>
            <w:tcW w:w="2566"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任继坤：15386605399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曾小兵：13881862817</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028-85443926</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422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北京华建联造价工程师事务所有限公司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高云海：13001257769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符标：13801166209</w:t>
            </w:r>
          </w:p>
        </w:tc>
      </w:tr>
      <w:tr>
        <w:tblPrEx>
          <w:tblCellMar>
            <w:top w:w="0" w:type="dxa"/>
            <w:left w:w="108" w:type="dxa"/>
            <w:bottom w:w="0" w:type="dxa"/>
            <w:right w:w="108" w:type="dxa"/>
          </w:tblCellMar>
        </w:tblPrEx>
        <w:trPr>
          <w:trHeight w:val="397" w:hRule="atLeast"/>
          <w:tblHeader/>
          <w:jc w:val="center"/>
        </w:trPr>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成都立行建设工程项目管理有限责任公司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刘明强：13890101102</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周雅雪：028-60166786</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b/>
                <w:bCs/>
                <w:kern w:val="0"/>
                <w:sz w:val="20"/>
                <w:szCs w:val="20"/>
              </w:rPr>
              <w:t>序号</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b/>
                <w:bCs/>
                <w:kern w:val="0"/>
                <w:sz w:val="20"/>
                <w:szCs w:val="20"/>
              </w:rPr>
              <w:t>机构名称</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b/>
                <w:bCs/>
                <w:kern w:val="0"/>
                <w:sz w:val="20"/>
                <w:szCs w:val="20"/>
              </w:rPr>
              <w:t>组织结构</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b/>
                <w:bCs/>
                <w:kern w:val="0"/>
                <w:sz w:val="20"/>
                <w:szCs w:val="20"/>
              </w:rPr>
              <w:t>联系人及联系电话</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北京中兴恒工程咨询有限公司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绵阳办事处</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胡伟：13778053409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边瑞明：010-58695920</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四川恒博建设工程项目管理有限责任公司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任小燕：15882773302</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028-84859419</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成都求实建设工程技术经济有限公司</w:t>
            </w:r>
          </w:p>
        </w:tc>
        <w:tc>
          <w:tcPr>
            <w:tcW w:w="142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绵阳办事处</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王秀媛：15386663094</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13981157389、0816-6222261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王登华：028-86667017</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四川建华联合工程造价咨询事务所有限公司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蒋欢：18990102367</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四川华春建投工程管理有限公司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白晓光：15884468548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028-83228659</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中瑞华建工程项目管理（北京）有限公司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姜林君13541550710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许威燕010-66553366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传真010-66553377</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北京思泰工程咨询有限公司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四川分公司</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宋小东15201329177</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北京瑞驰菲思工程咨询有限责任公司</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（涉密证书有效期至2022年9月5日）</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刘禹勇：13381160907</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010-56012424</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422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中大信（北京）工程咨询有限公司</w:t>
            </w:r>
          </w:p>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（涉密证书有效期至2022年3月13日）</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四川分公司</w:t>
            </w:r>
          </w:p>
        </w:tc>
        <w:tc>
          <w:tcPr>
            <w:tcW w:w="25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ascii="宋体" w:hAnsi="宋体" w:eastAsia="宋体" w:cs="宋体"/>
                <w:kern w:val="0"/>
                <w:sz w:val="20"/>
                <w:szCs w:val="20"/>
              </w:rPr>
              <w:t>骆通：15010561756</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422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青矩工程顾问有限公司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成都分公司</w:t>
            </w:r>
          </w:p>
        </w:tc>
        <w:tc>
          <w:tcPr>
            <w:tcW w:w="256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座机028-61502315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传真010-88018550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法人张超010-88827834</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422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四川谨致远工程造价咨询有限公司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0816-2541047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张宁友：13890101393</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18780505125</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422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四川永衡工程造价咨询事务所有限责任公司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绵阳主所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胡建：13890188330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肖春：13980120023</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422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中磊工程造价咨询有限责任公司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成都分所</w:t>
            </w:r>
          </w:p>
        </w:tc>
        <w:tc>
          <w:tcPr>
            <w:tcW w:w="256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李丹：13982282810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028-87776290</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422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中天成建筑工程管理咨询（北京）有限公司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北京主所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绵阳分部</w:t>
            </w:r>
          </w:p>
        </w:tc>
        <w:tc>
          <w:tcPr>
            <w:tcW w:w="256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丁先生13810663637</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010-85855107</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422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四川天成工程造价咨询有限公司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绵阳分部</w:t>
            </w:r>
          </w:p>
        </w:tc>
        <w:tc>
          <w:tcPr>
            <w:tcW w:w="256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阳林13608111858</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422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重庆中岛工程建设管理有限公司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重庆主所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023-67192171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028-60102526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秦立胜：18996102307</w:t>
            </w:r>
          </w:p>
        </w:tc>
      </w:tr>
      <w:tr>
        <w:tblPrEx>
          <w:tblCellMar>
            <w:top w:w="0" w:type="dxa"/>
            <w:left w:w="108" w:type="dxa"/>
            <w:bottom w:w="0" w:type="dxa"/>
            <w:right w:w="108" w:type="dxa"/>
          </w:tblCellMar>
        </w:tblPrEx>
        <w:trPr>
          <w:trHeight w:val="397" w:hRule="atLeast"/>
          <w:tblHeader/>
          <w:jc w:val="center"/>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422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成都市均益建设工程造价咨询有限责任公司</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成都主所</w:t>
            </w:r>
          </w:p>
        </w:tc>
        <w:tc>
          <w:tcPr>
            <w:tcW w:w="256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杨爽：13699420615</w:t>
            </w:r>
          </w:p>
        </w:tc>
      </w:tr>
    </w:tbl>
    <w:p>
      <w:pPr>
        <w:spacing w:line="560" w:lineRule="exact"/>
        <w:rPr>
          <w:rFonts w:ascii="黑体" w:hAnsi="黑体" w:eastAsia="黑体" w:cs="Times New Roman"/>
          <w:sz w:val="32"/>
          <w:szCs w:val="32"/>
        </w:rPr>
      </w:pPr>
    </w:p>
    <w:p>
      <w:pPr>
        <w:autoSpaceDE w:val="0"/>
        <w:autoSpaceDN w:val="0"/>
        <w:adjustRightInd w:val="0"/>
        <w:spacing w:line="560" w:lineRule="exact"/>
        <w:ind w:left="1598" w:leftChars="304" w:hanging="960" w:hangingChars="3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附件：1.2020年院经济鉴证类中介机构综合评价情况 </w:t>
      </w:r>
    </w:p>
    <w:p>
      <w:pPr>
        <w:spacing w:line="560" w:lineRule="exact"/>
        <w:ind w:firstLine="1760" w:firstLineChars="550"/>
        <w:rPr>
          <w:rFonts w:ascii="仿宋_GB2312" w:hAnsi="Calibri" w:eastAsia="仿宋_GB2312" w:cs="宋体"/>
          <w:w w:val="95"/>
          <w:sz w:val="32"/>
          <w:szCs w:val="32"/>
          <w:lang w:val="zh-CN"/>
        </w:rPr>
      </w:pPr>
      <w:r>
        <w:rPr>
          <w:rFonts w:ascii="仿宋_GB2312" w:hAnsi="Calibri" w:eastAsia="仿宋_GB2312" w:cs="宋体"/>
          <w:sz w:val="32"/>
          <w:szCs w:val="32"/>
        </w:rPr>
        <w:pict>
          <v:shape id="_x0000_s1037" o:spid="_x0000_s1037" o:spt="201" type="#_x0000_t201" style="position:absolute;left:0pt;margin-left:317.25pt;margin-top:195pt;height:131.4pt;width:131.4pt;mso-position-horizontal-relative:page;mso-position-vertical-relative:page;z-index:-251646976;mso-width-relative:page;mso-height-relative:page;" o:ole="t" filled="f" stroked="f" coordsize="21600,21600">
            <v:path/>
            <v:fill on="f" focussize="0,0"/>
            <v:stroke on="f" joinstyle="miter"/>
            <v:imagedata r:id="rId6" o:title=""/>
            <o:lock v:ext="edit"/>
          </v:shape>
          <w:control r:id="rId5" w:name="SecSignControl1" w:shapeid="_x0000_s1037"/>
        </w:pict>
      </w:r>
      <w:r>
        <w:rPr>
          <w:rFonts w:hint="eastAsia" w:ascii="仿宋_GB2312" w:hAnsi="Calibri" w:eastAsia="仿宋_GB2312" w:cs="宋体"/>
          <w:w w:val="95"/>
          <w:sz w:val="32"/>
          <w:szCs w:val="32"/>
          <w:lang w:val="zh-CN"/>
        </w:rPr>
        <w:t>2.国家行业管理部门评价情况</w:t>
      </w: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ind w:right="2039" w:rightChars="971"/>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财务部</w:t>
      </w:r>
    </w:p>
    <w:p>
      <w:pPr>
        <w:spacing w:line="560" w:lineRule="exact"/>
        <w:ind w:right="1260" w:rightChars="600" w:firstLine="640" w:firstLineChars="200"/>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2021年7月22日</w:t>
      </w:r>
    </w:p>
    <w:p>
      <w:pPr>
        <w:spacing w:line="560" w:lineRule="exact"/>
        <w:ind w:right="1260" w:rightChars="600" w:firstLine="640" w:firstLineChars="200"/>
        <w:jc w:val="right"/>
        <w:rPr>
          <w:rFonts w:ascii="仿宋_GB2312" w:hAnsi="Times New Roman" w:eastAsia="仿宋_GB2312" w:cs="Times New Roman"/>
          <w:sz w:val="32"/>
          <w:szCs w:val="32"/>
        </w:rPr>
      </w:pPr>
    </w:p>
    <w:p>
      <w:pPr>
        <w:autoSpaceDE w:val="0"/>
        <w:autoSpaceDN w:val="0"/>
        <w:adjustRightInd w:val="0"/>
        <w:spacing w:line="560" w:lineRule="exact"/>
        <w:ind w:firstLine="640" w:firstLineChars="200"/>
        <w:rPr>
          <w:rFonts w:ascii="仿宋_GB2312" w:hAnsi="Calibri" w:eastAsia="仿宋_GB2312" w:cs="宋体"/>
          <w:sz w:val="32"/>
          <w:szCs w:val="32"/>
        </w:rPr>
      </w:pPr>
    </w:p>
    <w:p>
      <w:pPr>
        <w:autoSpaceDE w:val="0"/>
        <w:autoSpaceDN w:val="0"/>
        <w:adjustRightInd w:val="0"/>
        <w:spacing w:line="560" w:lineRule="exact"/>
        <w:ind w:firstLine="640" w:firstLineChars="200"/>
        <w:rPr>
          <w:rFonts w:ascii="仿宋_GB2312" w:hAnsi="Calibri" w:eastAsia="仿宋_GB2312" w:cs="宋体"/>
          <w:sz w:val="32"/>
          <w:szCs w:val="32"/>
        </w:rPr>
      </w:pPr>
    </w:p>
    <w:p>
      <w:pPr>
        <w:widowControl/>
        <w:jc w:val="left"/>
        <w:rPr>
          <w:rFonts w:ascii="黑体" w:hAnsi="Times New Roman" w:eastAsia="黑体" w:cs="Times New Roman"/>
          <w:sz w:val="32"/>
          <w:szCs w:val="32"/>
        </w:rPr>
      </w:pPr>
      <w:r>
        <w:rPr>
          <w:rFonts w:ascii="黑体" w:hAnsi="Times New Roman" w:eastAsia="黑体" w:cs="Times New Roman"/>
          <w:sz w:val="32"/>
          <w:szCs w:val="32"/>
        </w:rPr>
        <w:br w:type="page"/>
      </w:r>
    </w:p>
    <w:p>
      <w:pPr>
        <w:spacing w:line="600" w:lineRule="exact"/>
      </w:pPr>
      <w:r>
        <w:rPr>
          <w:rFonts w:ascii="仿宋_GB2312" w:eastAsia="仿宋_GB2312"/>
          <w:sz w:val="32"/>
          <w:szCs w:val="32"/>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ge">
                  <wp:posOffset>8748395</wp:posOffset>
                </wp:positionV>
                <wp:extent cx="5428615" cy="302260"/>
                <wp:effectExtent l="0" t="0" r="0" b="0"/>
                <wp:wrapTopAndBottom/>
                <wp:docPr id="6" name="copyToTextBox"/>
                <wp:cNvGraphicFramePr/>
                <a:graphic xmlns:a="http://schemas.openxmlformats.org/drawingml/2006/main">
                  <a:graphicData uri="http://schemas.microsoft.com/office/word/2010/wordprocessingShape">
                    <wps:wsp>
                      <wps:cNvSpPr txBox="1"/>
                      <wps:spPr>
                        <a:xfrm>
                          <a:off x="0" y="0"/>
                          <a:ext cx="5428615" cy="302260"/>
                        </a:xfrm>
                        <a:prstGeom prst="rect">
                          <a:avLst/>
                        </a:prstGeom>
                        <a:noFill/>
                        <a:ln>
                          <a:noFill/>
                        </a:ln>
                      </wps:spPr>
                      <wps:txbx>
                        <w:txbxContent>
                          <w:p>
                            <w:pPr>
                              <w:pStyle w:val="4"/>
                              <w:snapToGrid w:val="0"/>
                              <w:spacing w:line="460" w:lineRule="exact"/>
                              <w:ind w:left="879" w:leftChars="152" w:hanging="560" w:hangingChars="200"/>
                              <w:rPr>
                                <w:sz w:val="28"/>
                                <w:szCs w:val="28"/>
                              </w:rPr>
                            </w:pPr>
                            <w:r>
                              <w:rPr>
                                <w:rFonts w:hint="eastAsia"/>
                                <w:sz w:val="28"/>
                                <w:szCs w:val="28"/>
                              </w:rPr>
                              <w:t>抄送：</w:t>
                            </w:r>
                            <w:bookmarkStart w:id="8" w:name="CopyTo"/>
                            <w:r>
                              <w:rPr>
                                <w:rFonts w:hint="eastAsia"/>
                                <w:sz w:val="28"/>
                                <w:szCs w:val="28"/>
                              </w:rPr>
                              <w:t>计划部、监督部、廉政办。</w:t>
                            </w:r>
                            <w:bookmarkEnd w:id="8"/>
                          </w:p>
                          <w:p>
                            <w:pPr>
                              <w:ind w:left="966" w:hanging="966"/>
                            </w:pPr>
                          </w:p>
                          <w:p>
                            <w:pPr>
                              <w:ind w:left="966" w:hanging="966"/>
                            </w:pPr>
                          </w:p>
                        </w:txbxContent>
                      </wps:txbx>
                      <wps:bodyPr lIns="0" tIns="0" rIns="0" bIns="0" upright="1"/>
                    </wps:wsp>
                  </a:graphicData>
                </a:graphic>
              </wp:anchor>
            </w:drawing>
          </mc:Choice>
          <mc:Fallback>
            <w:pict>
              <v:shape id="copyToTextBox" o:spid="_x0000_s1026" o:spt="202" type="#_x0000_t202" style="position:absolute;left:0pt;margin-left:0pt;margin-top:688.85pt;height:23.8pt;width:427.45pt;mso-position-horizontal-relative:margin;mso-position-vertical-relative:page;mso-wrap-distance-bottom:0pt;mso-wrap-distance-top:0pt;z-index:251664384;mso-width-relative:page;mso-height-relative:page;" filled="f" stroked="f" coordsize="21600,21600" o:gfxdata="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3jz8x&#10;2QAAAAoBAAAPAAAAAAAAAAEAIAAAACIAAABkcnMvZG93bnJldi54bWxQSwECFAAUAAAACACHTuJA&#10;nBXor64BAAB0AwAADgAAAAAAAAABACAAAAAoAQAAZHJzL2Uyb0RvYy54bWxQSwUGAAAAAAYABgBZ&#10;AQAASAUAAAAA&#10;">
                <v:fill on="f" focussize="0,0"/>
                <v:stroke on="f"/>
                <v:imagedata o:title=""/>
                <o:lock v:ext="edit" aspectratio="f"/>
                <v:textbox inset="0mm,0mm,0mm,0mm">
                  <w:txbxContent>
                    <w:p>
                      <w:pPr>
                        <w:pStyle w:val="4"/>
                        <w:snapToGrid w:val="0"/>
                        <w:spacing w:line="460" w:lineRule="exact"/>
                        <w:ind w:left="879" w:leftChars="152" w:hanging="560" w:hangingChars="200"/>
                        <w:rPr>
                          <w:sz w:val="28"/>
                          <w:szCs w:val="28"/>
                        </w:rPr>
                      </w:pPr>
                      <w:r>
                        <w:rPr>
                          <w:rFonts w:hint="eastAsia"/>
                          <w:sz w:val="28"/>
                          <w:szCs w:val="28"/>
                        </w:rPr>
                        <w:t>抄送：</w:t>
                      </w:r>
                      <w:bookmarkStart w:id="8" w:name="CopyTo"/>
                      <w:r>
                        <w:rPr>
                          <w:rFonts w:hint="eastAsia"/>
                          <w:sz w:val="28"/>
                          <w:szCs w:val="28"/>
                        </w:rPr>
                        <w:t>计划部、监督部、廉政办。</w:t>
                      </w:r>
                      <w:bookmarkEnd w:id="8"/>
                    </w:p>
                    <w:p>
                      <w:pPr>
                        <w:ind w:left="966" w:hanging="966"/>
                      </w:pPr>
                    </w:p>
                    <w:p>
                      <w:pPr>
                        <w:ind w:left="966" w:hanging="966"/>
                      </w:pPr>
                    </w:p>
                  </w:txbxContent>
                </v:textbox>
                <w10:wrap type="topAndBottom"/>
              </v:shape>
            </w:pict>
          </mc:Fallback>
        </mc:AlternateContent>
      </w:r>
      <w:r>
        <w:rPr>
          <w:rFonts w:ascii="仿宋_GB2312"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ge">
                  <wp:posOffset>9167495</wp:posOffset>
                </wp:positionV>
                <wp:extent cx="2000250" cy="207645"/>
                <wp:effectExtent l="0" t="0" r="0" b="0"/>
                <wp:wrapTopAndBottom/>
                <wp:docPr id="8" name="文本框 9"/>
                <wp:cNvGraphicFramePr/>
                <a:graphic xmlns:a="http://schemas.openxmlformats.org/drawingml/2006/main">
                  <a:graphicData uri="http://schemas.microsoft.com/office/word/2010/wordprocessingShape">
                    <wps:wsp>
                      <wps:cNvSpPr txBox="1"/>
                      <wps:spPr>
                        <a:xfrm>
                          <a:off x="0" y="0"/>
                          <a:ext cx="2000250" cy="207645"/>
                        </a:xfrm>
                        <a:prstGeom prst="rect">
                          <a:avLst/>
                        </a:prstGeom>
                        <a:noFill/>
                        <a:ln>
                          <a:noFill/>
                        </a:ln>
                      </wps:spPr>
                      <wps:txbx>
                        <w:txbxContent>
                          <w:p>
                            <w:pPr>
                              <w:pStyle w:val="4"/>
                              <w:spacing w:line="320" w:lineRule="exact"/>
                              <w:jc w:val="right"/>
                              <w:rPr>
                                <w:sz w:val="28"/>
                                <w:szCs w:val="28"/>
                              </w:rPr>
                            </w:pPr>
                            <w:bookmarkStart w:id="9" w:name="YinzhiDate"/>
                            <w:r>
                              <w:rPr>
                                <w:rFonts w:hint="eastAsia"/>
                                <w:sz w:val="28"/>
                                <w:szCs w:val="28"/>
                              </w:rPr>
                              <w:t>2021年7月27日</w:t>
                            </w:r>
                            <w:bookmarkEnd w:id="9"/>
                            <w:r>
                              <w:rPr>
                                <w:rFonts w:hint="eastAsia"/>
                                <w:sz w:val="28"/>
                                <w:szCs w:val="28"/>
                              </w:rPr>
                              <w:t xml:space="preserve">印发 </w:t>
                            </w:r>
                          </w:p>
                        </w:txbxContent>
                      </wps:txbx>
                      <wps:bodyPr lIns="0" tIns="0" rIns="0" bIns="0" upright="1"/>
                    </wps:wsp>
                  </a:graphicData>
                </a:graphic>
              </wp:anchor>
            </w:drawing>
          </mc:Choice>
          <mc:Fallback>
            <w:pict>
              <v:shape id="文本框 9" o:spid="_x0000_s1026" o:spt="202" type="#_x0000_t202" style="position:absolute;left:0pt;margin-left:270pt;margin-top:721.85pt;height:16.35pt;width:157.5pt;mso-position-vertical-relative:page;mso-wrap-distance-bottom:0pt;mso-wrap-distance-top:0pt;z-index:251666432;mso-width-relative:page;mso-height-relative:page;" filled="f" stroked="f" coordsize="21600,21600" o:gfxdata="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Y+XbbAAAADQEAAA8AAAAAAAAAAQAgAAAAIgAAAGRycy9kb3ducmV2LnhtbFBL&#10;AQIUABQAAAAIAIdO4kBwyQPPugEAAHIDAAAOAAAAAAAAAAEAIAAAACoBAABkcnMvZTJvRG9jLnht&#10;bFBLBQYAAAAABgAGAFkBAABWBQAAAAA=&#10;">
                <v:fill on="f" focussize="0,0"/>
                <v:stroke on="f"/>
                <v:imagedata o:title=""/>
                <o:lock v:ext="edit" aspectratio="f"/>
                <v:textbox inset="0mm,0mm,0mm,0mm">
                  <w:txbxContent>
                    <w:p>
                      <w:pPr>
                        <w:pStyle w:val="4"/>
                        <w:spacing w:line="320" w:lineRule="exact"/>
                        <w:jc w:val="right"/>
                        <w:rPr>
                          <w:sz w:val="28"/>
                          <w:szCs w:val="28"/>
                        </w:rPr>
                      </w:pPr>
                      <w:bookmarkStart w:id="9" w:name="YinzhiDate"/>
                      <w:r>
                        <w:rPr>
                          <w:rFonts w:hint="eastAsia"/>
                          <w:sz w:val="28"/>
                          <w:szCs w:val="28"/>
                        </w:rPr>
                        <w:t>2021年7月27日</w:t>
                      </w:r>
                      <w:bookmarkEnd w:id="9"/>
                      <w:r>
                        <w:rPr>
                          <w:rFonts w:hint="eastAsia"/>
                          <w:sz w:val="28"/>
                          <w:szCs w:val="28"/>
                        </w:rPr>
                        <w:t xml:space="preserve">印发 </w:t>
                      </w:r>
                    </w:p>
                  </w:txbxContent>
                </v:textbox>
                <w10:wrap type="topAndBottom"/>
              </v:shape>
            </w:pict>
          </mc:Fallback>
        </mc:AlternateContent>
      </w:r>
      <w:r>
        <w:rPr>
          <w:rFonts w:ascii="仿宋_GB2312" w:eastAsia="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ge">
                  <wp:posOffset>9167495</wp:posOffset>
                </wp:positionV>
                <wp:extent cx="3239770" cy="198120"/>
                <wp:effectExtent l="0" t="0" r="0" b="0"/>
                <wp:wrapTopAndBottom/>
                <wp:docPr id="7" name="文本框 8"/>
                <wp:cNvGraphicFramePr/>
                <a:graphic xmlns:a="http://schemas.openxmlformats.org/drawingml/2006/main">
                  <a:graphicData uri="http://schemas.microsoft.com/office/word/2010/wordprocessingShape">
                    <wps:wsp>
                      <wps:cNvSpPr txBox="1"/>
                      <wps:spPr>
                        <a:xfrm>
                          <a:off x="0" y="0"/>
                          <a:ext cx="3239770" cy="198120"/>
                        </a:xfrm>
                        <a:prstGeom prst="rect">
                          <a:avLst/>
                        </a:prstGeom>
                        <a:noFill/>
                        <a:ln>
                          <a:noFill/>
                        </a:ln>
                      </wps:spPr>
                      <wps:txbx>
                        <w:txbxContent>
                          <w:p>
                            <w:pPr>
                              <w:pStyle w:val="4"/>
                              <w:spacing w:line="320" w:lineRule="exact"/>
                              <w:ind w:firstLine="318"/>
                              <w:rPr>
                                <w:sz w:val="28"/>
                                <w:szCs w:val="28"/>
                              </w:rPr>
                            </w:pPr>
                            <w:r>
                              <w:rPr>
                                <w:rFonts w:hint="eastAsia"/>
                                <w:sz w:val="28"/>
                                <w:szCs w:val="28"/>
                              </w:rPr>
                              <w:t>中国工程物理研究院财务部办公室</w:t>
                            </w:r>
                          </w:p>
                          <w:p>
                            <w:pPr>
                              <w:pStyle w:val="4"/>
                              <w:ind w:firstLine="315"/>
                              <w:rPr>
                                <w:sz w:val="28"/>
                                <w:szCs w:val="28"/>
                              </w:rPr>
                            </w:pPr>
                          </w:p>
                          <w:p>
                            <w:pPr>
                              <w:pStyle w:val="4"/>
                              <w:ind w:firstLine="315"/>
                              <w:rPr>
                                <w:rFonts w:ascii="Times New Roman"/>
                              </w:rPr>
                            </w:pPr>
                          </w:p>
                        </w:txbxContent>
                      </wps:txbx>
                      <wps:bodyPr lIns="0" tIns="0" rIns="0" bIns="0" upright="1"/>
                    </wps:wsp>
                  </a:graphicData>
                </a:graphic>
              </wp:anchor>
            </w:drawing>
          </mc:Choice>
          <mc:Fallback>
            <w:pict>
              <v:shape id="文本框 8" o:spid="_x0000_s1026" o:spt="202" type="#_x0000_t202" style="position:absolute;left:0pt;margin-left:0pt;margin-top:721.85pt;height:15.6pt;width:255.1pt;mso-position-vertical-relative:page;mso-wrap-distance-bottom:0pt;mso-wrap-distance-top:0pt;z-index:251665408;mso-width-relative:page;mso-height-relative:page;" filled="f" stroked="f" coordsize="21600,21600" o:gfxdata="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P+ONkAAAAKAQAADwAAAAAAAAABACAAAAAiAAAAZHJzL2Rvd25yZXYueG1sUEsB&#10;AhQAFAAAAAgAh07iQGiOkve7AQAAcgMAAA4AAAAAAAAAAQAgAAAAKAEAAGRycy9lMm9Eb2MueG1s&#10;UEsFBgAAAAAGAAYAWQEAAFUFAAAAAA==&#10;">
                <v:fill on="f" focussize="0,0"/>
                <v:stroke on="f"/>
                <v:imagedata o:title=""/>
                <o:lock v:ext="edit" aspectratio="f"/>
                <v:textbox inset="0mm,0mm,0mm,0mm">
                  <w:txbxContent>
                    <w:p>
                      <w:pPr>
                        <w:pStyle w:val="4"/>
                        <w:spacing w:line="320" w:lineRule="exact"/>
                        <w:ind w:firstLine="318"/>
                        <w:rPr>
                          <w:sz w:val="28"/>
                          <w:szCs w:val="28"/>
                        </w:rPr>
                      </w:pPr>
                      <w:r>
                        <w:rPr>
                          <w:rFonts w:hint="eastAsia"/>
                          <w:sz w:val="28"/>
                          <w:szCs w:val="28"/>
                        </w:rPr>
                        <w:t>中国工程物理研究院财务部办公室</w:t>
                      </w:r>
                    </w:p>
                    <w:p>
                      <w:pPr>
                        <w:pStyle w:val="4"/>
                        <w:ind w:firstLine="315"/>
                        <w:rPr>
                          <w:sz w:val="28"/>
                          <w:szCs w:val="28"/>
                        </w:rPr>
                      </w:pPr>
                    </w:p>
                    <w:p>
                      <w:pPr>
                        <w:pStyle w:val="4"/>
                        <w:ind w:firstLine="315"/>
                        <w:rPr>
                          <w:rFonts w:ascii="Times New Roman"/>
                        </w:rPr>
                      </w:pPr>
                    </w:p>
                  </w:txbxContent>
                </v:textbox>
                <w10:wrap type="topAndBottom"/>
              </v:shape>
            </w:pict>
          </mc:Fallback>
        </mc:AlternateContent>
      </w:r>
      <w:r>
        <w:rPr>
          <w:rFonts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margin">
                  <wp:posOffset>7620</wp:posOffset>
                </wp:positionH>
                <wp:positionV relativeFrom="page">
                  <wp:posOffset>9081135</wp:posOffset>
                </wp:positionV>
                <wp:extent cx="5615940" cy="0"/>
                <wp:effectExtent l="0" t="0" r="0" b="0"/>
                <wp:wrapTopAndBottom/>
                <wp:docPr id="3" name="直线 4"/>
                <wp:cNvGraphicFramePr/>
                <a:graphic xmlns:a="http://schemas.openxmlformats.org/drawingml/2006/main">
                  <a:graphicData uri="http://schemas.microsoft.com/office/word/2010/wordprocessingShape">
                    <wps:wsp>
                      <wps:cNvSpPr/>
                      <wps:spPr>
                        <a:xfrm>
                          <a:off x="0" y="0"/>
                          <a:ext cx="5615940" cy="0"/>
                        </a:xfrm>
                        <a:prstGeom prst="line">
                          <a:avLst/>
                        </a:prstGeom>
                        <a:ln w="889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6pt;margin-top:715.05pt;height:0pt;width:442.2pt;mso-position-horizontal-relative:margin;mso-position-vertical-relative:page;mso-wrap-distance-bottom:0pt;mso-wrap-distance-top:0pt;z-index:251661312;mso-width-relative:page;mso-height-relative:page;" filled="f" stroked="t" coordsize="21600,21600" o:gfxdata="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TBbR3Y&#10;AAAACwEAAA8AAAAAAAAAAQAgAAAAIgAAAGRycy9kb3ducmV2LnhtbFBLAQIUABQAAAAIAIdO4kB8&#10;BLaI5wEAANsDAAAOAAAAAAAAAAEAIAAAACcBAABkcnMvZTJvRG9jLnhtbFBLBQYAAAAABgAGAFkB&#10;AACABQAAAAA=&#10;">
                <v:fill on="f" focussize="0,0"/>
                <v:stroke weight="0.7pt" color="#000000" joinstyle="round"/>
                <v:imagedata o:title=""/>
                <o:lock v:ext="edit" aspectratio="f"/>
                <w10:wrap type="topAndBottom"/>
              </v:line>
            </w:pict>
          </mc:Fallback>
        </mc:AlternateContent>
      </w:r>
      <w:r>
        <w:rPr>
          <w:rFonts w:ascii="仿宋_GB2312"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ge">
                  <wp:posOffset>8722360</wp:posOffset>
                </wp:positionV>
                <wp:extent cx="5615940" cy="0"/>
                <wp:effectExtent l="0" t="0" r="0" b="0"/>
                <wp:wrapTopAndBottom/>
                <wp:docPr id="4" name="copyToLine"/>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copyToLine" o:spid="_x0000_s1026" o:spt="20" style="position:absolute;left:0pt;margin-left:0pt;margin-top:686.8pt;height:0pt;width:442.2pt;mso-position-vertical-relative:page;mso-wrap-distance-bottom:0pt;mso-wrap-distance-top:0pt;z-index:251662336;mso-width-relative:page;mso-height-relative:page;" filled="f" stroked="t" coordsize="21600,21600" o:gfxdata="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UeG1w1wAAAAoBAAAPAAAA&#10;AAAAAAEAIAAAACIAAABkcnMvZG93bnJldi54bWxQSwECFAAUAAAACACHTuJAFd/6sN0BAADeAwAA&#10;DgAAAAAAAAABACAAAAAmAQAAZHJzL2Uyb0RvYy54bWxQSwUGAAAAAAYABgBZAQAAdQUAAAAA&#10;">
                <v:fill on="f" focussize="0,0"/>
                <v:stroke weight="1pt" color="#000000" joinstyle="round"/>
                <v:imagedata o:title=""/>
                <o:lock v:ext="edit" aspectratio="f"/>
                <w10:wrap type="topAndBottom"/>
              </v:line>
            </w:pict>
          </mc:Fallback>
        </mc:AlternateContent>
      </w:r>
      <w:r>
        <w:rPr>
          <w:rFonts w:ascii="仿宋_GB2312" w:eastAsia="仿宋_GB2312"/>
          <w:sz w:val="32"/>
          <w:szCs w:val="32"/>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ge">
                  <wp:posOffset>9432925</wp:posOffset>
                </wp:positionV>
                <wp:extent cx="5615940" cy="0"/>
                <wp:effectExtent l="0" t="0" r="0" b="0"/>
                <wp:wrapTopAndBottom/>
                <wp:docPr id="5" name="直线 6"/>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742.75pt;height:0pt;width:442.2pt;mso-position-horizontal-relative:margin;mso-position-vertical-relative:page;mso-wrap-distance-bottom:0pt;mso-wrap-distance-top:0pt;z-index:251663360;mso-width-relative:page;mso-height-relative:page;" filled="f" stroked="t" coordsize="21600,21600" o:gfxdata="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aZsA61gAA&#10;AAoBAAAPAAAAAAAAAAEAIAAAACIAAABkcnMvZG93bnJldi54bWxQSwECFAAUAAAACACHTuJAJrK6&#10;Y+cBAADcAwAADgAAAAAAAAABACAAAAAlAQAAZHJzL2Uyb0RvYy54bWxQSwUGAAAAAAYABgBZAQAA&#10;fgUAAAAA&#10;">
                <v:fill on="f" focussize="0,0"/>
                <v:stroke weight="1pt" color="#000000" joinstyle="round"/>
                <v:imagedata o:title=""/>
                <o:lock v:ext="edit" aspectratio="f"/>
                <w10:wrap type="topAndBottom"/>
              </v:line>
            </w:pict>
          </mc:Fallback>
        </mc:AlternateContent>
      </w:r>
    </w:p>
    <w:sectPr>
      <w:footerReference r:id="rId3" w:type="even"/>
      <w:pgSz w:w="11906" w:h="16838"/>
      <w:pgMar w:top="2098" w:right="1474" w:bottom="1984" w:left="1588" w:header="850" w:footer="1559"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F3"/>
    <w:rsid w:val="002B67A6"/>
    <w:rsid w:val="002D1DEC"/>
    <w:rsid w:val="00473CB2"/>
    <w:rsid w:val="008E4FB6"/>
    <w:rsid w:val="009124E8"/>
    <w:rsid w:val="00A058F4"/>
    <w:rsid w:val="00AC47F3"/>
    <w:rsid w:val="00B13A54"/>
    <w:rsid w:val="00B31DBB"/>
    <w:rsid w:val="00D41BC0"/>
    <w:rsid w:val="00DA3912"/>
    <w:rsid w:val="00DA6DB3"/>
    <w:rsid w:val="00E17AF3"/>
    <w:rsid w:val="00E239C4"/>
    <w:rsid w:val="00EA544C"/>
    <w:rsid w:val="00F5305F"/>
    <w:rsid w:val="14AD1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15"/>
    <w:unhideWhenUsed/>
    <w:uiPriority w:val="99"/>
    <w:rPr>
      <w:rFonts w:ascii="宋体"/>
      <w:sz w:val="18"/>
      <w:szCs w:val="18"/>
    </w:rPr>
  </w:style>
  <w:style w:type="paragraph" w:styleId="3">
    <w:name w:val="Plain Text"/>
    <w:basedOn w:val="1"/>
    <w:link w:val="20"/>
    <w:uiPriority w:val="0"/>
    <w:rPr>
      <w:rFonts w:ascii="宋体" w:hAnsi="Courier New"/>
      <w:szCs w:val="21"/>
    </w:rPr>
  </w:style>
  <w:style w:type="paragraph" w:styleId="4">
    <w:name w:val="Date"/>
    <w:basedOn w:val="1"/>
    <w:next w:val="1"/>
    <w:link w:val="14"/>
    <w:uiPriority w:val="99"/>
    <w:rPr>
      <w:rFonts w:ascii="仿宋_GB2312" w:hAnsi="Times New Roman" w:eastAsia="仿宋_GB2312" w:cs="Times New Roman"/>
      <w:kern w:val="0"/>
      <w:sz w:val="32"/>
      <w:szCs w:val="20"/>
    </w:rPr>
  </w:style>
  <w:style w:type="paragraph" w:styleId="5">
    <w:name w:val="Balloon Text"/>
    <w:basedOn w:val="1"/>
    <w:link w:val="22"/>
    <w:semiHidden/>
    <w:unhideWhenUsed/>
    <w:uiPriority w:val="99"/>
    <w:rPr>
      <w:rFonts w:ascii="Calibri" w:hAnsi="Calibri" w:eastAsia="宋体" w:cs="Times New Roman"/>
      <w:sz w:val="18"/>
      <w:szCs w:val="18"/>
    </w:rPr>
  </w:style>
  <w:style w:type="paragraph" w:styleId="6">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uiPriority w:val="0"/>
  </w:style>
  <w:style w:type="character" w:customStyle="1" w:styleId="13">
    <w:name w:val="页脚 Char"/>
    <w:basedOn w:val="11"/>
    <w:link w:val="6"/>
    <w:uiPriority w:val="99"/>
    <w:rPr>
      <w:rFonts w:ascii="Times New Roman" w:hAnsi="Times New Roman" w:eastAsia="宋体" w:cs="Times New Roman"/>
      <w:sz w:val="18"/>
      <w:szCs w:val="18"/>
    </w:rPr>
  </w:style>
  <w:style w:type="character" w:customStyle="1" w:styleId="14">
    <w:name w:val="日期 Char"/>
    <w:basedOn w:val="11"/>
    <w:link w:val="4"/>
    <w:uiPriority w:val="99"/>
    <w:rPr>
      <w:rFonts w:ascii="仿宋_GB2312" w:hAnsi="Times New Roman" w:eastAsia="仿宋_GB2312" w:cs="Times New Roman"/>
      <w:kern w:val="0"/>
      <w:sz w:val="32"/>
      <w:szCs w:val="20"/>
    </w:rPr>
  </w:style>
  <w:style w:type="character" w:customStyle="1" w:styleId="15">
    <w:name w:val="文档结构图 Char"/>
    <w:link w:val="2"/>
    <w:uiPriority w:val="99"/>
    <w:rPr>
      <w:rFonts w:ascii="宋体"/>
      <w:sz w:val="18"/>
      <w:szCs w:val="18"/>
    </w:rPr>
  </w:style>
  <w:style w:type="character" w:customStyle="1" w:styleId="16">
    <w:name w:val="页眉 Char"/>
    <w:link w:val="7"/>
    <w:uiPriority w:val="99"/>
    <w:rPr>
      <w:sz w:val="18"/>
      <w:szCs w:val="18"/>
    </w:rPr>
  </w:style>
  <w:style w:type="paragraph" w:styleId="17">
    <w:name w:val="List Paragraph"/>
    <w:basedOn w:val="1"/>
    <w:qFormat/>
    <w:uiPriority w:val="34"/>
    <w:pPr>
      <w:ind w:firstLine="420" w:firstLineChars="200"/>
    </w:pPr>
    <w:rPr>
      <w:rFonts w:ascii="Calibri" w:hAnsi="Calibri" w:eastAsia="宋体" w:cs="Times New Roman"/>
    </w:rPr>
  </w:style>
  <w:style w:type="character" w:customStyle="1" w:styleId="18">
    <w:name w:val="页眉 Char1"/>
    <w:basedOn w:val="11"/>
    <w:semiHidden/>
    <w:uiPriority w:val="99"/>
    <w:rPr>
      <w:sz w:val="18"/>
      <w:szCs w:val="18"/>
    </w:rPr>
  </w:style>
  <w:style w:type="character" w:customStyle="1" w:styleId="19">
    <w:name w:val="文档结构图 Char1"/>
    <w:basedOn w:val="11"/>
    <w:semiHidden/>
    <w:uiPriority w:val="99"/>
    <w:rPr>
      <w:rFonts w:ascii="宋体" w:eastAsia="宋体"/>
      <w:sz w:val="18"/>
      <w:szCs w:val="18"/>
    </w:rPr>
  </w:style>
  <w:style w:type="character" w:customStyle="1" w:styleId="20">
    <w:name w:val="纯文本 Char"/>
    <w:link w:val="3"/>
    <w:locked/>
    <w:uiPriority w:val="0"/>
    <w:rPr>
      <w:rFonts w:ascii="宋体" w:hAnsi="Courier New"/>
      <w:szCs w:val="21"/>
    </w:rPr>
  </w:style>
  <w:style w:type="character" w:customStyle="1" w:styleId="21">
    <w:name w:val="纯文本 Char1"/>
    <w:basedOn w:val="11"/>
    <w:semiHidden/>
    <w:uiPriority w:val="99"/>
    <w:rPr>
      <w:rFonts w:ascii="宋体" w:hAnsi="Courier New" w:eastAsia="宋体" w:cs="Courier New"/>
      <w:szCs w:val="21"/>
    </w:rPr>
  </w:style>
  <w:style w:type="character" w:customStyle="1" w:styleId="22">
    <w:name w:val="批注框文本 Char"/>
    <w:basedOn w:val="11"/>
    <w:link w:val="5"/>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caep</Company>
  <Pages>9</Pages>
  <Words>1122</Words>
  <Characters>6398</Characters>
  <Lines>53</Lines>
  <Paragraphs>15</Paragraphs>
  <TotalTime>9</TotalTime>
  <ScaleCrop>false</ScaleCrop>
  <LinksUpToDate>false</LinksUpToDate>
  <CharactersWithSpaces>7505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2021-08-08T03:23:00Z</dcterms:created>
  <dc:creator>门继东</dc:creator>
  <cp:lastModifiedBy>何伟</cp:lastModifiedBy>
  <cp:lastPrinted>2021-08-08T03:21:00Z</cp:lastPrinted>
  <dcterms:modified xsi:type="dcterms:W3CDTF">2021-08-11T01:44:26Z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DDA071355221455186E7640F66135B53</vt:lpwstr>
  </property>
</Properties>
</file>