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54" w:rsidRPr="00E36A14" w:rsidRDefault="00620A23" w:rsidP="001E02CE"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用户</w:t>
      </w:r>
      <w:r w:rsidR="00B56E96" w:rsidRPr="00E36A14">
        <w:rPr>
          <w:rFonts w:hint="eastAsia"/>
          <w:b/>
          <w:sz w:val="32"/>
          <w:szCs w:val="32"/>
        </w:rPr>
        <w:t>入库简易流程</w:t>
      </w:r>
      <w:bookmarkEnd w:id="0"/>
    </w:p>
    <w:p w:rsidR="00B95754" w:rsidRDefault="00B56E96">
      <w:pPr>
        <w:numPr>
          <w:ilvl w:val="0"/>
          <w:numId w:val="1"/>
        </w:numPr>
      </w:pPr>
      <w:r>
        <w:rPr>
          <w:rFonts w:hint="eastAsia"/>
        </w:rPr>
        <w:t>访问“中国工程物理研究院招投标信息网”：</w:t>
      </w:r>
      <w:hyperlink r:id="rId9" w:history="1">
        <w:r>
          <w:rPr>
            <w:rStyle w:val="a3"/>
            <w:rFonts w:hint="eastAsia"/>
          </w:rPr>
          <w:t>http://ztbxx.caep.ac.cn/</w:t>
        </w:r>
      </w:hyperlink>
    </w:p>
    <w:p w:rsidR="00B95754" w:rsidRDefault="00B56E96">
      <w:pPr>
        <w:numPr>
          <w:ilvl w:val="0"/>
          <w:numId w:val="1"/>
        </w:numPr>
      </w:pPr>
      <w:r>
        <w:rPr>
          <w:rFonts w:hint="eastAsia"/>
        </w:rPr>
        <w:t>点击如图所示位置，访问招投标新平台网站</w:t>
      </w:r>
    </w:p>
    <w:p w:rsidR="00B95754" w:rsidRDefault="00B56E96">
      <w:r>
        <w:rPr>
          <w:noProof/>
        </w:rPr>
        <w:drawing>
          <wp:inline distT="0" distB="0" distL="114300" distR="114300">
            <wp:extent cx="5264785" cy="1673860"/>
            <wp:effectExtent l="0" t="0" r="1206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673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95754" w:rsidRDefault="00B56E96">
      <w:pPr>
        <w:numPr>
          <w:ilvl w:val="0"/>
          <w:numId w:val="1"/>
        </w:numPr>
        <w:tabs>
          <w:tab w:val="clear" w:pos="312"/>
        </w:tabs>
      </w:pPr>
      <w:r>
        <w:rPr>
          <w:rFonts w:hint="eastAsia"/>
        </w:rPr>
        <w:t>进入新平台网站后，点击如图所示位置，登录电子招投标平台</w:t>
      </w:r>
    </w:p>
    <w:p w:rsidR="00B95754" w:rsidRDefault="00B56E96">
      <w:r>
        <w:rPr>
          <w:noProof/>
        </w:rPr>
        <w:drawing>
          <wp:inline distT="0" distB="0" distL="114300" distR="114300">
            <wp:extent cx="5268595" cy="2322195"/>
            <wp:effectExtent l="0" t="0" r="825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22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95754" w:rsidRDefault="00B56E96">
      <w:pPr>
        <w:numPr>
          <w:ilvl w:val="0"/>
          <w:numId w:val="1"/>
        </w:numPr>
        <w:tabs>
          <w:tab w:val="clear" w:pos="312"/>
        </w:tabs>
      </w:pPr>
      <w:r>
        <w:rPr>
          <w:rFonts w:hint="eastAsia"/>
        </w:rPr>
        <w:t>下载操作手册按手册完成入库资料提交与</w:t>
      </w:r>
      <w:r>
        <w:rPr>
          <w:rFonts w:hint="eastAsia"/>
        </w:rPr>
        <w:t>CA</w:t>
      </w:r>
      <w:r>
        <w:rPr>
          <w:rFonts w:hint="eastAsia"/>
        </w:rPr>
        <w:t>办理申请。</w:t>
      </w:r>
    </w:p>
    <w:p w:rsidR="00B95754" w:rsidRDefault="00B56E96">
      <w:pPr>
        <w:ind w:firstLine="420"/>
      </w:pPr>
      <w:r>
        <w:rPr>
          <w:rFonts w:hint="eastAsia"/>
        </w:rPr>
        <w:t>投标单位入库</w:t>
      </w:r>
      <w:r w:rsidR="001D2F9D">
        <w:rPr>
          <w:rFonts w:hint="eastAsia"/>
        </w:rPr>
        <w:t>按</w:t>
      </w:r>
      <w:r>
        <w:rPr>
          <w:rFonts w:hint="eastAsia"/>
        </w:rPr>
        <w:t>照《建设工程</w:t>
      </w:r>
      <w:r>
        <w:rPr>
          <w:rFonts w:hint="eastAsia"/>
        </w:rPr>
        <w:t>--</w:t>
      </w:r>
      <w:r>
        <w:rPr>
          <w:rFonts w:hint="eastAsia"/>
        </w:rPr>
        <w:t>投标人》手册</w:t>
      </w:r>
    </w:p>
    <w:p w:rsidR="00B95754" w:rsidRDefault="00B56E96">
      <w:pPr>
        <w:ind w:firstLine="420"/>
      </w:pPr>
      <w:r>
        <w:rPr>
          <w:rFonts w:hint="eastAsia"/>
        </w:rPr>
        <w:t>招标代理入库</w:t>
      </w:r>
      <w:r w:rsidR="001D2F9D" w:rsidRPr="001D2F9D">
        <w:rPr>
          <w:rFonts w:hint="eastAsia"/>
        </w:rPr>
        <w:t>按</w:t>
      </w:r>
      <w:r>
        <w:rPr>
          <w:rFonts w:hint="eastAsia"/>
        </w:rPr>
        <w:t>照《建设工程</w:t>
      </w:r>
      <w:r>
        <w:rPr>
          <w:rFonts w:hint="eastAsia"/>
        </w:rPr>
        <w:t>--</w:t>
      </w:r>
      <w:r>
        <w:rPr>
          <w:rFonts w:hint="eastAsia"/>
        </w:rPr>
        <w:t>招标代理》手册</w:t>
      </w:r>
    </w:p>
    <w:p w:rsidR="00B95754" w:rsidRDefault="00B56E96">
      <w:pPr>
        <w:ind w:firstLine="420"/>
      </w:pPr>
      <w:r>
        <w:rPr>
          <w:rFonts w:hint="eastAsia"/>
        </w:rPr>
        <w:t>招标人入库</w:t>
      </w:r>
      <w:r w:rsidR="001D2F9D" w:rsidRPr="001D2F9D">
        <w:rPr>
          <w:rFonts w:hint="eastAsia"/>
        </w:rPr>
        <w:t>按</w:t>
      </w:r>
      <w:r>
        <w:rPr>
          <w:rFonts w:hint="eastAsia"/>
        </w:rPr>
        <w:t>照《建设工程</w:t>
      </w:r>
      <w:r>
        <w:rPr>
          <w:rFonts w:hint="eastAsia"/>
        </w:rPr>
        <w:t>--</w:t>
      </w:r>
      <w:r>
        <w:rPr>
          <w:rFonts w:hint="eastAsia"/>
        </w:rPr>
        <w:t>招标人》手册</w:t>
      </w:r>
    </w:p>
    <w:p w:rsidR="00B95754" w:rsidRDefault="00B56E96">
      <w:pPr>
        <w:ind w:firstLine="420"/>
      </w:pPr>
      <w:r>
        <w:rPr>
          <w:rFonts w:hint="eastAsia"/>
        </w:rPr>
        <w:t>CA</w:t>
      </w:r>
      <w:r>
        <w:rPr>
          <w:rFonts w:hint="eastAsia"/>
        </w:rPr>
        <w:t>办理</w:t>
      </w:r>
      <w:r w:rsidR="001D2F9D" w:rsidRPr="001D2F9D">
        <w:rPr>
          <w:rFonts w:hint="eastAsia"/>
        </w:rPr>
        <w:t>按</w:t>
      </w:r>
      <w:r>
        <w:rPr>
          <w:rFonts w:hint="eastAsia"/>
        </w:rPr>
        <w:t>照《</w:t>
      </w:r>
      <w:r>
        <w:rPr>
          <w:rFonts w:hint="eastAsia"/>
        </w:rPr>
        <w:t>CA</w:t>
      </w:r>
      <w:r>
        <w:rPr>
          <w:rFonts w:hint="eastAsia"/>
        </w:rPr>
        <w:t>网上办理购买人操作手册</w:t>
      </w:r>
      <w:r>
        <w:rPr>
          <w:rFonts w:hint="eastAsia"/>
        </w:rPr>
        <w:t xml:space="preserve"> </w:t>
      </w:r>
      <w:r>
        <w:rPr>
          <w:rFonts w:hint="eastAsia"/>
        </w:rPr>
        <w:t>》</w:t>
      </w:r>
    </w:p>
    <w:p w:rsidR="00B95754" w:rsidRDefault="00B56E96">
      <w:r>
        <w:rPr>
          <w:noProof/>
        </w:rPr>
        <w:drawing>
          <wp:inline distT="0" distB="0" distL="114300" distR="114300">
            <wp:extent cx="5271135" cy="2354580"/>
            <wp:effectExtent l="0" t="0" r="571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54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B95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582" w:rsidRDefault="00C17582" w:rsidP="001D2F9D">
      <w:r>
        <w:separator/>
      </w:r>
    </w:p>
  </w:endnote>
  <w:endnote w:type="continuationSeparator" w:id="0">
    <w:p w:rsidR="00C17582" w:rsidRDefault="00C17582" w:rsidP="001D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582" w:rsidRDefault="00C17582" w:rsidP="001D2F9D">
      <w:r>
        <w:separator/>
      </w:r>
    </w:p>
  </w:footnote>
  <w:footnote w:type="continuationSeparator" w:id="0">
    <w:p w:rsidR="00C17582" w:rsidRDefault="00C17582" w:rsidP="001D2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61BA"/>
    <w:multiLevelType w:val="singleLevel"/>
    <w:tmpl w:val="088461B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54"/>
    <w:rsid w:val="001D2F9D"/>
    <w:rsid w:val="001E02CE"/>
    <w:rsid w:val="00360E4E"/>
    <w:rsid w:val="00620A23"/>
    <w:rsid w:val="00B56E96"/>
    <w:rsid w:val="00B95754"/>
    <w:rsid w:val="00C17582"/>
    <w:rsid w:val="00E36A14"/>
    <w:rsid w:val="0FB27048"/>
    <w:rsid w:val="120306ED"/>
    <w:rsid w:val="18D3561F"/>
    <w:rsid w:val="24771D43"/>
    <w:rsid w:val="2C2B0A91"/>
    <w:rsid w:val="32252D5D"/>
    <w:rsid w:val="4ABE6256"/>
    <w:rsid w:val="57024B18"/>
    <w:rsid w:val="6060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Char"/>
    <w:rsid w:val="001D2F9D"/>
    <w:rPr>
      <w:sz w:val="18"/>
      <w:szCs w:val="18"/>
    </w:rPr>
  </w:style>
  <w:style w:type="character" w:customStyle="1" w:styleId="Char">
    <w:name w:val="批注框文本 Char"/>
    <w:basedOn w:val="a0"/>
    <w:link w:val="a4"/>
    <w:rsid w:val="001D2F9D"/>
    <w:rPr>
      <w:kern w:val="2"/>
      <w:sz w:val="18"/>
      <w:szCs w:val="18"/>
    </w:rPr>
  </w:style>
  <w:style w:type="paragraph" w:styleId="a5">
    <w:name w:val="header"/>
    <w:basedOn w:val="a"/>
    <w:link w:val="Char0"/>
    <w:rsid w:val="001D2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D2F9D"/>
    <w:rPr>
      <w:kern w:val="2"/>
      <w:sz w:val="18"/>
      <w:szCs w:val="18"/>
    </w:rPr>
  </w:style>
  <w:style w:type="paragraph" w:styleId="a6">
    <w:name w:val="footer"/>
    <w:basedOn w:val="a"/>
    <w:link w:val="Char1"/>
    <w:rsid w:val="001D2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D2F9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Char"/>
    <w:rsid w:val="001D2F9D"/>
    <w:rPr>
      <w:sz w:val="18"/>
      <w:szCs w:val="18"/>
    </w:rPr>
  </w:style>
  <w:style w:type="character" w:customStyle="1" w:styleId="Char">
    <w:name w:val="批注框文本 Char"/>
    <w:basedOn w:val="a0"/>
    <w:link w:val="a4"/>
    <w:rsid w:val="001D2F9D"/>
    <w:rPr>
      <w:kern w:val="2"/>
      <w:sz w:val="18"/>
      <w:szCs w:val="18"/>
    </w:rPr>
  </w:style>
  <w:style w:type="paragraph" w:styleId="a5">
    <w:name w:val="header"/>
    <w:basedOn w:val="a"/>
    <w:link w:val="Char0"/>
    <w:rsid w:val="001D2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D2F9D"/>
    <w:rPr>
      <w:kern w:val="2"/>
      <w:sz w:val="18"/>
      <w:szCs w:val="18"/>
    </w:rPr>
  </w:style>
  <w:style w:type="paragraph" w:styleId="a6">
    <w:name w:val="footer"/>
    <w:basedOn w:val="a"/>
    <w:link w:val="Char1"/>
    <w:rsid w:val="001D2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D2F9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ztbxx.caep.ac.c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liuchangqing</dc:creator>
  <cp:lastModifiedBy>hewei</cp:lastModifiedBy>
  <cp:revision>2</cp:revision>
  <dcterms:created xsi:type="dcterms:W3CDTF">2018-04-19T00:30:00Z</dcterms:created>
  <dcterms:modified xsi:type="dcterms:W3CDTF">2018-04-19T00:30:00Z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